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6DC" w14:textId="7920C69F" w:rsidR="00D97E2F" w:rsidRPr="00D97E2F" w:rsidRDefault="00D97E2F" w:rsidP="00D97E2F">
      <w:pPr>
        <w:ind w:left="567"/>
        <w:jc w:val="both"/>
        <w:rPr>
          <w:rFonts w:asciiTheme="minorHAnsi" w:hAnsiTheme="minorHAnsi" w:cstheme="minorHAnsi"/>
          <w:b/>
          <w:bCs/>
          <w:caps/>
          <w:u w:val="single"/>
        </w:rPr>
      </w:pPr>
      <w:r w:rsidRPr="00D97E2F">
        <w:rPr>
          <w:rFonts w:asciiTheme="minorHAnsi" w:hAnsiTheme="minorHAnsi" w:cstheme="minorHAnsi"/>
          <w:b/>
          <w:bCs/>
          <w:u w:val="single"/>
        </w:rPr>
        <w:t>Workflow administrator</w:t>
      </w:r>
    </w:p>
    <w:p w14:paraId="19936264" w14:textId="77777777" w:rsidR="00D97E2F" w:rsidRPr="00D97E2F" w:rsidRDefault="00D97E2F" w:rsidP="00D97E2F">
      <w:pPr>
        <w:ind w:left="567"/>
        <w:jc w:val="both"/>
        <w:rPr>
          <w:rFonts w:asciiTheme="minorHAnsi" w:hAnsiTheme="minorHAnsi" w:cstheme="minorHAnsi"/>
          <w:b/>
          <w:bCs/>
          <w:caps/>
          <w:u w:val="single"/>
        </w:rPr>
      </w:pPr>
    </w:p>
    <w:p w14:paraId="46326035" w14:textId="4AAFD319" w:rsidR="00D97E2F" w:rsidRPr="00D97E2F" w:rsidRDefault="00D97E2F" w:rsidP="00D97E2F">
      <w:pPr>
        <w:ind w:left="567"/>
        <w:jc w:val="both"/>
        <w:rPr>
          <w:rFonts w:asciiTheme="minorHAnsi" w:hAnsiTheme="minorHAnsi" w:cstheme="minorHAnsi"/>
          <w:caps/>
        </w:rPr>
      </w:pPr>
      <w:r>
        <w:rPr>
          <w:rFonts w:asciiTheme="minorHAnsi" w:hAnsiTheme="minorHAnsi" w:cstheme="minorHAnsi"/>
        </w:rPr>
        <w:t>V</w:t>
      </w:r>
      <w:r w:rsidRPr="00D97E2F">
        <w:rPr>
          <w:rFonts w:asciiTheme="minorHAnsi" w:hAnsiTheme="minorHAnsi" w:cstheme="minorHAnsi"/>
        </w:rPr>
        <w:t xml:space="preserve">ida </w:t>
      </w:r>
      <w:r>
        <w:rPr>
          <w:rFonts w:asciiTheme="minorHAnsi" w:hAnsiTheme="minorHAnsi" w:cstheme="minorHAnsi"/>
        </w:rPr>
        <w:t>H</w:t>
      </w:r>
      <w:r w:rsidRPr="00D97E2F">
        <w:rPr>
          <w:rFonts w:asciiTheme="minorHAnsi" w:hAnsiTheme="minorHAnsi" w:cstheme="minorHAnsi"/>
        </w:rPr>
        <w:t xml:space="preserve">ealthcare is currently looking to recruit a reliable and hardworking person to join our busy document management team, working within the workflow coding function.  There may </w:t>
      </w:r>
      <w:r w:rsidR="00FE0F75">
        <w:rPr>
          <w:rFonts w:asciiTheme="minorHAnsi" w:hAnsiTheme="minorHAnsi" w:cstheme="minorHAnsi"/>
        </w:rPr>
        <w:t xml:space="preserve">also </w:t>
      </w:r>
      <w:r w:rsidRPr="00D97E2F">
        <w:rPr>
          <w:rFonts w:asciiTheme="minorHAnsi" w:hAnsiTheme="minorHAnsi" w:cstheme="minorHAnsi"/>
        </w:rPr>
        <w:t>be occasion</w:t>
      </w:r>
      <w:r>
        <w:rPr>
          <w:rFonts w:asciiTheme="minorHAnsi" w:hAnsiTheme="minorHAnsi" w:cstheme="minorHAnsi"/>
        </w:rPr>
        <w:t>s when</w:t>
      </w:r>
      <w:r w:rsidRPr="00D97E2F">
        <w:rPr>
          <w:rFonts w:asciiTheme="minorHAnsi" w:hAnsiTheme="minorHAnsi" w:cstheme="minorHAnsi"/>
        </w:rPr>
        <w:t xml:space="preserve"> supporting the wider document management team </w:t>
      </w:r>
      <w:r w:rsidR="00FE0F75">
        <w:rPr>
          <w:rFonts w:asciiTheme="minorHAnsi" w:hAnsiTheme="minorHAnsi" w:cstheme="minorHAnsi"/>
        </w:rPr>
        <w:t>is</w:t>
      </w:r>
      <w:r w:rsidRPr="00D97E2F">
        <w:rPr>
          <w:rFonts w:asciiTheme="minorHAnsi" w:hAnsiTheme="minorHAnsi" w:cstheme="minorHAnsi"/>
        </w:rPr>
        <w:t xml:space="preserve"> required. </w:t>
      </w:r>
    </w:p>
    <w:p w14:paraId="15A1AED8" w14:textId="77777777" w:rsidR="00D97E2F" w:rsidRPr="00D97E2F" w:rsidRDefault="00D97E2F" w:rsidP="00D97E2F">
      <w:pPr>
        <w:ind w:left="567"/>
        <w:jc w:val="both"/>
        <w:rPr>
          <w:rFonts w:asciiTheme="minorHAnsi" w:hAnsiTheme="minorHAnsi" w:cstheme="minorHAnsi"/>
          <w:caps/>
        </w:rPr>
      </w:pPr>
    </w:p>
    <w:p w14:paraId="76BD42EC" w14:textId="56F83A23" w:rsidR="00D97E2F" w:rsidRPr="00D97E2F" w:rsidRDefault="00D97E2F" w:rsidP="00D97E2F">
      <w:pPr>
        <w:ind w:left="567"/>
        <w:jc w:val="both"/>
        <w:rPr>
          <w:rFonts w:asciiTheme="minorHAnsi" w:hAnsiTheme="minorHAnsi" w:cstheme="minorHAnsi"/>
          <w:caps/>
        </w:rPr>
      </w:pPr>
      <w:r w:rsidRPr="00D97E2F">
        <w:rPr>
          <w:rFonts w:asciiTheme="minorHAnsi" w:hAnsiTheme="minorHAnsi" w:cstheme="minorHAnsi"/>
        </w:rPr>
        <w:t xml:space="preserve">This position will be based </w:t>
      </w:r>
      <w:r w:rsidR="00C0175A">
        <w:rPr>
          <w:rFonts w:asciiTheme="minorHAnsi" w:hAnsiTheme="minorHAnsi" w:cstheme="minorHAnsi"/>
        </w:rPr>
        <w:t xml:space="preserve">in </w:t>
      </w:r>
      <w:r>
        <w:rPr>
          <w:rFonts w:asciiTheme="minorHAnsi" w:hAnsiTheme="minorHAnsi" w:cstheme="minorHAnsi"/>
        </w:rPr>
        <w:t>K</w:t>
      </w:r>
      <w:r w:rsidRPr="00D97E2F">
        <w:rPr>
          <w:rFonts w:asciiTheme="minorHAnsi" w:hAnsiTheme="minorHAnsi" w:cstheme="minorHAnsi"/>
        </w:rPr>
        <w:t>ing</w:t>
      </w:r>
      <w:r>
        <w:rPr>
          <w:rFonts w:asciiTheme="minorHAnsi" w:hAnsiTheme="minorHAnsi" w:cstheme="minorHAnsi"/>
        </w:rPr>
        <w:t>’</w:t>
      </w:r>
      <w:r w:rsidRPr="00D97E2F">
        <w:rPr>
          <w:rFonts w:asciiTheme="minorHAnsi" w:hAnsiTheme="minorHAnsi" w:cstheme="minorHAnsi"/>
        </w:rPr>
        <w:t>s Lynn.</w:t>
      </w:r>
    </w:p>
    <w:p w14:paraId="55BD4940" w14:textId="77777777" w:rsidR="00D97E2F" w:rsidRPr="00D97E2F" w:rsidRDefault="00D97E2F" w:rsidP="00D97E2F">
      <w:pPr>
        <w:ind w:left="567"/>
        <w:jc w:val="both"/>
        <w:rPr>
          <w:rFonts w:asciiTheme="minorHAnsi" w:hAnsiTheme="minorHAnsi" w:cstheme="minorHAnsi"/>
          <w:caps/>
        </w:rPr>
      </w:pPr>
    </w:p>
    <w:p w14:paraId="4F94959D" w14:textId="6B0B3012" w:rsidR="00D97E2F" w:rsidRPr="00D97E2F" w:rsidRDefault="00D97E2F" w:rsidP="00D97E2F">
      <w:pPr>
        <w:ind w:left="567"/>
        <w:jc w:val="both"/>
        <w:rPr>
          <w:rFonts w:asciiTheme="minorHAnsi" w:hAnsiTheme="minorHAnsi" w:cstheme="minorHAnsi"/>
          <w:caps/>
        </w:rPr>
      </w:pPr>
      <w:r w:rsidRPr="00D97E2F">
        <w:rPr>
          <w:rFonts w:asciiTheme="minorHAnsi" w:hAnsiTheme="minorHAnsi" w:cstheme="minorHAnsi"/>
        </w:rPr>
        <w:t>The successful candidate should have</w:t>
      </w:r>
      <w:r w:rsidR="00DD22DC">
        <w:rPr>
          <w:rFonts w:asciiTheme="minorHAnsi" w:hAnsiTheme="minorHAnsi" w:cstheme="minorHAnsi"/>
        </w:rPr>
        <w:t xml:space="preserve"> knowledge and </w:t>
      </w:r>
      <w:r w:rsidRPr="00D97E2F">
        <w:rPr>
          <w:rFonts w:asciiTheme="minorHAnsi" w:hAnsiTheme="minorHAnsi" w:cstheme="minorHAnsi"/>
        </w:rPr>
        <w:t>experience</w:t>
      </w:r>
      <w:r w:rsidR="00DD22DC">
        <w:rPr>
          <w:rFonts w:asciiTheme="minorHAnsi" w:hAnsiTheme="minorHAnsi" w:cstheme="minorHAnsi"/>
        </w:rPr>
        <w:t xml:space="preserve"> of clinical systems</w:t>
      </w:r>
      <w:r w:rsidRPr="00D97E2F">
        <w:rPr>
          <w:rFonts w:asciiTheme="minorHAnsi" w:hAnsiTheme="minorHAnsi" w:cstheme="minorHAnsi"/>
        </w:rPr>
        <w:t xml:space="preserve"> within a healthcare setting and an understanding of </w:t>
      </w:r>
      <w:r>
        <w:rPr>
          <w:rFonts w:asciiTheme="minorHAnsi" w:hAnsiTheme="minorHAnsi" w:cstheme="minorHAnsi"/>
        </w:rPr>
        <w:t>m</w:t>
      </w:r>
      <w:r w:rsidRPr="00D97E2F">
        <w:rPr>
          <w:rFonts w:asciiTheme="minorHAnsi" w:hAnsiTheme="minorHAnsi" w:cstheme="minorHAnsi"/>
        </w:rPr>
        <w:t>edical terminology.</w:t>
      </w:r>
    </w:p>
    <w:p w14:paraId="123C7570" w14:textId="77777777" w:rsidR="00D97E2F" w:rsidRPr="00D97E2F" w:rsidRDefault="00D97E2F" w:rsidP="00D97E2F">
      <w:pPr>
        <w:ind w:left="567"/>
        <w:jc w:val="both"/>
        <w:rPr>
          <w:rFonts w:asciiTheme="minorHAnsi" w:hAnsiTheme="minorHAnsi" w:cstheme="minorHAnsi"/>
          <w:caps/>
        </w:rPr>
      </w:pPr>
    </w:p>
    <w:p w14:paraId="5EF6C350" w14:textId="74775A1B" w:rsidR="00D97E2F" w:rsidRPr="00D97E2F" w:rsidRDefault="00D97E2F" w:rsidP="00D97E2F">
      <w:pPr>
        <w:ind w:left="567"/>
        <w:jc w:val="both"/>
        <w:rPr>
          <w:rFonts w:asciiTheme="minorHAnsi" w:hAnsiTheme="minorHAnsi" w:cstheme="minorHAnsi"/>
          <w:b/>
          <w:caps/>
        </w:rPr>
      </w:pPr>
      <w:r w:rsidRPr="00D97E2F">
        <w:rPr>
          <w:rFonts w:asciiTheme="minorHAnsi" w:hAnsiTheme="minorHAnsi" w:cstheme="minorHAnsi"/>
          <w:b/>
        </w:rPr>
        <w:t>Hours and pay:</w:t>
      </w:r>
    </w:p>
    <w:p w14:paraId="3BAFCF52" w14:textId="77777777" w:rsidR="00D97E2F" w:rsidRPr="00D97E2F" w:rsidRDefault="00D97E2F" w:rsidP="00D97E2F">
      <w:pPr>
        <w:ind w:left="567"/>
        <w:jc w:val="both"/>
        <w:rPr>
          <w:rFonts w:asciiTheme="minorHAnsi" w:hAnsiTheme="minorHAnsi" w:cstheme="minorHAnsi"/>
          <w:caps/>
        </w:rPr>
      </w:pPr>
    </w:p>
    <w:p w14:paraId="62B14EE9" w14:textId="72CA69CF" w:rsidR="00D97E2F" w:rsidRPr="00D97E2F" w:rsidRDefault="00D97E2F" w:rsidP="00D97E2F">
      <w:pPr>
        <w:ind w:left="567"/>
        <w:jc w:val="both"/>
        <w:rPr>
          <w:rFonts w:asciiTheme="minorHAnsi" w:hAnsiTheme="minorHAnsi" w:cstheme="minorHAnsi"/>
          <w:b/>
          <w:caps/>
        </w:rPr>
      </w:pPr>
      <w:r w:rsidRPr="00D97E2F">
        <w:rPr>
          <w:rFonts w:asciiTheme="minorHAnsi" w:hAnsiTheme="minorHAnsi" w:cstheme="minorHAnsi"/>
          <w:b/>
        </w:rPr>
        <w:t xml:space="preserve">Permanent position </w:t>
      </w:r>
      <w:r>
        <w:rPr>
          <w:rFonts w:asciiTheme="minorHAnsi" w:hAnsiTheme="minorHAnsi" w:cstheme="minorHAnsi"/>
          <w:b/>
        </w:rPr>
        <w:t>–</w:t>
      </w:r>
      <w:r w:rsidRPr="00D97E2F">
        <w:rPr>
          <w:rFonts w:asciiTheme="minorHAnsi" w:hAnsiTheme="minorHAnsi" w:cstheme="minorHAnsi"/>
          <w:b/>
        </w:rPr>
        <w:t xml:space="preserve"> </w:t>
      </w:r>
      <w:r>
        <w:rPr>
          <w:rFonts w:asciiTheme="minorHAnsi" w:hAnsiTheme="minorHAnsi" w:cstheme="minorHAnsi"/>
          <w:b/>
        </w:rPr>
        <w:t xml:space="preserve">25 </w:t>
      </w:r>
      <w:r w:rsidRPr="00D97E2F">
        <w:rPr>
          <w:rFonts w:asciiTheme="minorHAnsi" w:hAnsiTheme="minorHAnsi" w:cstheme="minorHAnsi"/>
          <w:b/>
        </w:rPr>
        <w:t>hours per week</w:t>
      </w:r>
    </w:p>
    <w:p w14:paraId="472D1D7B" w14:textId="77777777" w:rsidR="00D97E2F" w:rsidRPr="00D97E2F" w:rsidRDefault="00D97E2F" w:rsidP="00D97E2F">
      <w:pPr>
        <w:ind w:left="567"/>
        <w:jc w:val="both"/>
        <w:rPr>
          <w:rFonts w:asciiTheme="minorHAnsi" w:hAnsiTheme="minorHAnsi" w:cstheme="minorHAnsi"/>
          <w:b/>
          <w:caps/>
        </w:rPr>
      </w:pPr>
    </w:p>
    <w:p w14:paraId="28D0D38C" w14:textId="737EE8ED" w:rsidR="00D97E2F" w:rsidRPr="00D97E2F" w:rsidRDefault="00D97E2F" w:rsidP="00D97E2F">
      <w:pPr>
        <w:ind w:left="567"/>
        <w:jc w:val="both"/>
        <w:rPr>
          <w:rFonts w:asciiTheme="minorHAnsi" w:hAnsiTheme="minorHAnsi" w:cstheme="minorHAnsi"/>
          <w:b/>
          <w:caps/>
        </w:rPr>
      </w:pPr>
      <w:r w:rsidRPr="00D97E2F">
        <w:rPr>
          <w:rFonts w:asciiTheme="minorHAnsi" w:hAnsiTheme="minorHAnsi" w:cstheme="minorHAnsi"/>
          <w:b/>
        </w:rPr>
        <w:t xml:space="preserve">Grade </w:t>
      </w:r>
      <w:r>
        <w:rPr>
          <w:rFonts w:asciiTheme="minorHAnsi" w:hAnsiTheme="minorHAnsi" w:cstheme="minorHAnsi"/>
          <w:b/>
        </w:rPr>
        <w:t>C</w:t>
      </w:r>
      <w:r w:rsidRPr="00D97E2F">
        <w:rPr>
          <w:rFonts w:asciiTheme="minorHAnsi" w:hAnsiTheme="minorHAnsi" w:cstheme="minorHAnsi"/>
          <w:b/>
        </w:rPr>
        <w:t>, entry rate £1</w:t>
      </w:r>
      <w:r>
        <w:rPr>
          <w:rFonts w:asciiTheme="minorHAnsi" w:hAnsiTheme="minorHAnsi" w:cstheme="minorHAnsi"/>
          <w:b/>
        </w:rPr>
        <w:t>2.71</w:t>
      </w:r>
      <w:r w:rsidRPr="00D97E2F">
        <w:rPr>
          <w:rFonts w:asciiTheme="minorHAnsi" w:hAnsiTheme="minorHAnsi" w:cstheme="minorHAnsi"/>
          <w:b/>
        </w:rPr>
        <w:t xml:space="preserve"> per hour</w:t>
      </w:r>
    </w:p>
    <w:p w14:paraId="6E506FDB" w14:textId="77777777" w:rsidR="00D97E2F" w:rsidRPr="00D97E2F" w:rsidRDefault="00D97E2F" w:rsidP="00D97E2F">
      <w:pPr>
        <w:ind w:left="567"/>
        <w:jc w:val="both"/>
        <w:rPr>
          <w:rFonts w:asciiTheme="minorHAnsi" w:hAnsiTheme="minorHAnsi" w:cstheme="minorHAnsi"/>
          <w:b/>
          <w:bCs/>
          <w:caps/>
        </w:rPr>
      </w:pPr>
    </w:p>
    <w:p w14:paraId="1EE02823" w14:textId="0FCFC754" w:rsidR="00D97E2F" w:rsidRDefault="00D97E2F" w:rsidP="00D97E2F">
      <w:pPr>
        <w:ind w:left="567"/>
        <w:jc w:val="both"/>
        <w:rPr>
          <w:rFonts w:asciiTheme="minorHAnsi" w:hAnsiTheme="minorHAnsi" w:cstheme="minorHAnsi"/>
          <w:b/>
          <w:bCs/>
          <w:u w:val="single"/>
        </w:rPr>
      </w:pPr>
      <w:r w:rsidRPr="00D97E2F">
        <w:rPr>
          <w:rFonts w:asciiTheme="minorHAnsi" w:hAnsiTheme="minorHAnsi" w:cstheme="minorHAnsi"/>
          <w:b/>
          <w:bCs/>
          <w:u w:val="single"/>
        </w:rPr>
        <w:t xml:space="preserve">Job description: </w:t>
      </w:r>
    </w:p>
    <w:p w14:paraId="5EF54DA3" w14:textId="77777777" w:rsidR="00DD22DC" w:rsidRPr="00D97E2F" w:rsidRDefault="00DD22DC" w:rsidP="00D97E2F">
      <w:pPr>
        <w:ind w:left="567"/>
        <w:jc w:val="both"/>
        <w:rPr>
          <w:rFonts w:asciiTheme="minorHAnsi" w:hAnsiTheme="minorHAnsi" w:cstheme="minorHAnsi"/>
          <w:b/>
          <w:bCs/>
          <w:caps/>
          <w:u w:val="single"/>
        </w:rPr>
      </w:pPr>
    </w:p>
    <w:p w14:paraId="187078B2" w14:textId="282B0D10" w:rsidR="00D97E2F" w:rsidRPr="00D97E2F" w:rsidRDefault="00D97E2F" w:rsidP="00D97E2F">
      <w:pPr>
        <w:ind w:left="567"/>
        <w:jc w:val="both"/>
        <w:rPr>
          <w:rFonts w:asciiTheme="minorHAnsi" w:hAnsiTheme="minorHAnsi" w:cstheme="minorHAnsi"/>
          <w:caps/>
          <w:lang w:val="en-US"/>
        </w:rPr>
      </w:pPr>
      <w:r w:rsidRPr="00D97E2F">
        <w:rPr>
          <w:rFonts w:asciiTheme="minorHAnsi" w:hAnsiTheme="minorHAnsi" w:cstheme="minorHAnsi"/>
          <w:lang w:val="en-US"/>
        </w:rPr>
        <w:t>The practice maintains electronic patient records and incoming information is electronically attached to the patient record. This incoming information requires coding into the patient record and passing on to other teams within Vida for any required actions as per the practice workflow protocols.</w:t>
      </w:r>
    </w:p>
    <w:p w14:paraId="2DD2FE10" w14:textId="77777777" w:rsidR="00D97E2F" w:rsidRPr="00D97E2F" w:rsidRDefault="00D97E2F" w:rsidP="00D97E2F">
      <w:pPr>
        <w:ind w:left="567"/>
        <w:jc w:val="both"/>
        <w:rPr>
          <w:rFonts w:asciiTheme="minorHAnsi" w:hAnsiTheme="minorHAnsi" w:cstheme="minorHAnsi"/>
          <w:caps/>
          <w:lang w:val="en-US"/>
        </w:rPr>
      </w:pPr>
    </w:p>
    <w:p w14:paraId="12696489" w14:textId="72975E65" w:rsidR="00D97E2F" w:rsidRPr="00D97E2F" w:rsidRDefault="00D97E2F" w:rsidP="00D97E2F">
      <w:pPr>
        <w:numPr>
          <w:ilvl w:val="0"/>
          <w:numId w:val="3"/>
        </w:numPr>
        <w:ind w:left="567"/>
        <w:jc w:val="both"/>
        <w:rPr>
          <w:rFonts w:asciiTheme="minorHAnsi" w:hAnsiTheme="minorHAnsi" w:cstheme="minorHAnsi"/>
          <w:caps/>
          <w:lang w:val="en-US"/>
        </w:rPr>
      </w:pPr>
      <w:r w:rsidRPr="00D97E2F">
        <w:rPr>
          <w:rFonts w:asciiTheme="minorHAnsi" w:hAnsiTheme="minorHAnsi" w:cstheme="minorHAnsi"/>
          <w:lang w:val="en-US"/>
        </w:rPr>
        <w:t>Letter content will be reviewed for any clinical items/details and coded appropriately to ensure relevant clinical details are available on the patient record for the GP to see or for the shared care record or summary care record. </w:t>
      </w:r>
    </w:p>
    <w:p w14:paraId="7042A280" w14:textId="59175F7A" w:rsidR="00D97E2F" w:rsidRPr="00D97E2F" w:rsidRDefault="00D97E2F" w:rsidP="00D97E2F">
      <w:pPr>
        <w:numPr>
          <w:ilvl w:val="0"/>
          <w:numId w:val="3"/>
        </w:numPr>
        <w:ind w:left="567"/>
        <w:jc w:val="both"/>
        <w:rPr>
          <w:rFonts w:asciiTheme="minorHAnsi" w:hAnsiTheme="minorHAnsi" w:cstheme="minorHAnsi"/>
          <w:caps/>
          <w:lang w:val="en-US"/>
        </w:rPr>
      </w:pPr>
      <w:r w:rsidRPr="00D97E2F">
        <w:rPr>
          <w:rFonts w:asciiTheme="minorHAnsi" w:hAnsiTheme="minorHAnsi" w:cstheme="minorHAnsi"/>
          <w:lang w:val="en-US"/>
        </w:rPr>
        <w:t xml:space="preserve">Clinical conditions/investigations will be created as a problem and/or summary item as per the protocol. </w:t>
      </w:r>
    </w:p>
    <w:p w14:paraId="4760F452" w14:textId="2A1605A1" w:rsidR="00D97E2F" w:rsidRPr="00D97E2F" w:rsidRDefault="00D97E2F" w:rsidP="00D97E2F">
      <w:pPr>
        <w:numPr>
          <w:ilvl w:val="0"/>
          <w:numId w:val="3"/>
        </w:numPr>
        <w:ind w:left="567"/>
        <w:jc w:val="both"/>
        <w:rPr>
          <w:rFonts w:asciiTheme="minorHAnsi" w:hAnsiTheme="minorHAnsi" w:cstheme="minorHAnsi"/>
          <w:caps/>
          <w:lang w:val="en-US"/>
        </w:rPr>
      </w:pPr>
      <w:r w:rsidRPr="00D97E2F">
        <w:rPr>
          <w:rFonts w:asciiTheme="minorHAnsi" w:hAnsiTheme="minorHAnsi" w:cstheme="minorHAnsi"/>
          <w:lang w:val="en-US"/>
        </w:rPr>
        <w:t>Documents will be linked to relevant problem headings.</w:t>
      </w:r>
    </w:p>
    <w:p w14:paraId="6D89D650" w14:textId="790D104F" w:rsidR="00D97E2F" w:rsidRPr="00D97E2F" w:rsidRDefault="00D97E2F" w:rsidP="00D97E2F">
      <w:pPr>
        <w:numPr>
          <w:ilvl w:val="0"/>
          <w:numId w:val="3"/>
        </w:numPr>
        <w:ind w:left="567"/>
        <w:jc w:val="both"/>
        <w:rPr>
          <w:rFonts w:asciiTheme="minorHAnsi" w:hAnsiTheme="minorHAnsi" w:cstheme="minorHAnsi"/>
          <w:caps/>
          <w:lang w:val="en-US"/>
        </w:rPr>
      </w:pPr>
      <w:r w:rsidRPr="00D97E2F">
        <w:rPr>
          <w:rFonts w:asciiTheme="minorHAnsi" w:hAnsiTheme="minorHAnsi" w:cstheme="minorHAnsi"/>
          <w:lang w:val="en-US"/>
        </w:rPr>
        <w:t>Once a document has been fully acted upon the document will be “completed” as soon as possible to ensure that it is available for full visibility to all users and the patient.</w:t>
      </w:r>
    </w:p>
    <w:p w14:paraId="5BEFA3D0" w14:textId="43E533D6" w:rsidR="00D97E2F" w:rsidRPr="00D97E2F" w:rsidRDefault="00D97E2F" w:rsidP="00D97E2F">
      <w:pPr>
        <w:numPr>
          <w:ilvl w:val="0"/>
          <w:numId w:val="3"/>
        </w:numPr>
        <w:ind w:left="567"/>
        <w:jc w:val="both"/>
        <w:rPr>
          <w:rFonts w:asciiTheme="minorHAnsi" w:hAnsiTheme="minorHAnsi" w:cstheme="minorHAnsi"/>
          <w:caps/>
        </w:rPr>
      </w:pPr>
      <w:r w:rsidRPr="00D97E2F">
        <w:rPr>
          <w:rFonts w:asciiTheme="minorHAnsi" w:hAnsiTheme="minorHAnsi" w:cstheme="minorHAnsi"/>
        </w:rPr>
        <w:t>Reading and analysing electronic clinical correspondence received and determining the necessary actions, passing onto other teams and clinicians as required. Identifying to each the expected outcome – information only or action.</w:t>
      </w:r>
    </w:p>
    <w:p w14:paraId="136C3A02" w14:textId="37FB2F6A" w:rsidR="00D97E2F" w:rsidRPr="00D97E2F" w:rsidRDefault="00D97E2F" w:rsidP="00D97E2F">
      <w:pPr>
        <w:numPr>
          <w:ilvl w:val="0"/>
          <w:numId w:val="3"/>
        </w:numPr>
        <w:ind w:left="567"/>
        <w:jc w:val="both"/>
        <w:rPr>
          <w:rFonts w:asciiTheme="minorHAnsi" w:hAnsiTheme="minorHAnsi" w:cstheme="minorHAnsi"/>
          <w:caps/>
        </w:rPr>
      </w:pPr>
      <w:r w:rsidRPr="00D97E2F">
        <w:rPr>
          <w:rFonts w:asciiTheme="minorHAnsi" w:hAnsiTheme="minorHAnsi" w:cstheme="minorHAnsi"/>
        </w:rPr>
        <w:t xml:space="preserve">Identify potential system and process improvements within the practice and the wider healthcare system that support patients getting the best outcomes in terms of their care.  </w:t>
      </w:r>
    </w:p>
    <w:p w14:paraId="39FA113B" w14:textId="2D71D11F" w:rsidR="00D97E2F" w:rsidRPr="00D97E2F" w:rsidRDefault="00D97E2F" w:rsidP="00D97E2F">
      <w:pPr>
        <w:numPr>
          <w:ilvl w:val="0"/>
          <w:numId w:val="3"/>
        </w:numPr>
        <w:ind w:left="567"/>
        <w:jc w:val="both"/>
        <w:rPr>
          <w:rFonts w:asciiTheme="minorHAnsi" w:hAnsiTheme="minorHAnsi" w:cstheme="minorHAnsi"/>
          <w:caps/>
        </w:rPr>
      </w:pPr>
      <w:r w:rsidRPr="00D97E2F">
        <w:rPr>
          <w:rFonts w:asciiTheme="minorHAnsi" w:hAnsiTheme="minorHAnsi" w:cstheme="minorHAnsi"/>
        </w:rPr>
        <w:t xml:space="preserve">Identify complex or high-risk areas that require input or further knowledge from the clinical team.  </w:t>
      </w:r>
    </w:p>
    <w:p w14:paraId="4973C83E" w14:textId="796BDE57" w:rsidR="00D97E2F" w:rsidRPr="00D97E2F" w:rsidRDefault="00D97E2F" w:rsidP="00D97E2F">
      <w:pPr>
        <w:numPr>
          <w:ilvl w:val="0"/>
          <w:numId w:val="3"/>
        </w:numPr>
        <w:ind w:left="567"/>
        <w:jc w:val="both"/>
        <w:rPr>
          <w:rFonts w:asciiTheme="minorHAnsi" w:hAnsiTheme="minorHAnsi" w:cstheme="minorHAnsi"/>
          <w:caps/>
        </w:rPr>
      </w:pPr>
      <w:r w:rsidRPr="00D97E2F">
        <w:rPr>
          <w:rFonts w:asciiTheme="minorHAnsi" w:hAnsiTheme="minorHAnsi" w:cstheme="minorHAnsi"/>
        </w:rPr>
        <w:t>Sen</w:t>
      </w:r>
      <w:r w:rsidR="00C0175A">
        <w:rPr>
          <w:rFonts w:asciiTheme="minorHAnsi" w:hAnsiTheme="minorHAnsi" w:cstheme="minorHAnsi"/>
        </w:rPr>
        <w:t>d a</w:t>
      </w:r>
      <w:r w:rsidRPr="00D97E2F">
        <w:rPr>
          <w:rFonts w:asciiTheme="minorHAnsi" w:hAnsiTheme="minorHAnsi" w:cstheme="minorHAnsi"/>
        </w:rPr>
        <w:t xml:space="preserve"> task to</w:t>
      </w:r>
      <w:r w:rsidR="00C0175A">
        <w:rPr>
          <w:rFonts w:asciiTheme="minorHAnsi" w:hAnsiTheme="minorHAnsi" w:cstheme="minorHAnsi"/>
        </w:rPr>
        <w:t xml:space="preserve"> the</w:t>
      </w:r>
      <w:r w:rsidRPr="00D97E2F">
        <w:rPr>
          <w:rFonts w:asciiTheme="minorHAnsi" w:hAnsiTheme="minorHAnsi" w:cstheme="minorHAnsi"/>
        </w:rPr>
        <w:t xml:space="preserve"> summarising team for records that require greater attention, or where information seem</w:t>
      </w:r>
      <w:r w:rsidR="00C0175A">
        <w:rPr>
          <w:rFonts w:asciiTheme="minorHAnsi" w:hAnsiTheme="minorHAnsi" w:cstheme="minorHAnsi"/>
        </w:rPr>
        <w:t>s</w:t>
      </w:r>
      <w:r w:rsidRPr="00D97E2F">
        <w:rPr>
          <w:rFonts w:asciiTheme="minorHAnsi" w:hAnsiTheme="minorHAnsi" w:cstheme="minorHAnsi"/>
        </w:rPr>
        <w:t xml:space="preserve"> contradictory, for further review.</w:t>
      </w:r>
    </w:p>
    <w:p w14:paraId="79D5DB1F" w14:textId="4B2EAC67" w:rsidR="00D97E2F" w:rsidRPr="00D97E2F" w:rsidRDefault="00D97E2F" w:rsidP="00D97E2F">
      <w:pPr>
        <w:numPr>
          <w:ilvl w:val="0"/>
          <w:numId w:val="3"/>
        </w:numPr>
        <w:ind w:left="567"/>
        <w:jc w:val="both"/>
        <w:rPr>
          <w:rFonts w:asciiTheme="minorHAnsi" w:hAnsiTheme="minorHAnsi" w:cstheme="minorHAnsi"/>
          <w:caps/>
        </w:rPr>
      </w:pPr>
      <w:r w:rsidRPr="00D97E2F">
        <w:rPr>
          <w:rFonts w:asciiTheme="minorHAnsi" w:hAnsiTheme="minorHAnsi" w:cstheme="minorHAnsi"/>
        </w:rPr>
        <w:t>Ensure that any shortfalls in capacity or increases in demand are escalated so that correspondence is processed within the agreed timescales.</w:t>
      </w:r>
    </w:p>
    <w:p w14:paraId="1C4423FB" w14:textId="75842149" w:rsidR="00D97E2F" w:rsidRPr="00D97E2F" w:rsidRDefault="00D97E2F" w:rsidP="00D97E2F">
      <w:pPr>
        <w:numPr>
          <w:ilvl w:val="0"/>
          <w:numId w:val="3"/>
        </w:numPr>
        <w:ind w:left="567"/>
        <w:jc w:val="both"/>
        <w:rPr>
          <w:rFonts w:asciiTheme="minorHAnsi" w:hAnsiTheme="minorHAnsi" w:cstheme="minorHAnsi"/>
          <w:caps/>
        </w:rPr>
      </w:pPr>
      <w:r w:rsidRPr="00D97E2F">
        <w:rPr>
          <w:rFonts w:asciiTheme="minorHAnsi" w:hAnsiTheme="minorHAnsi" w:cstheme="minorHAnsi"/>
        </w:rPr>
        <w:lastRenderedPageBreak/>
        <w:t>Maintain the timely management of documents and tasks assigned to the workflow team within the clinical system.</w:t>
      </w:r>
    </w:p>
    <w:p w14:paraId="7D25276D" w14:textId="71421C31" w:rsidR="00D97E2F" w:rsidRPr="00D97E2F" w:rsidRDefault="00D97E2F" w:rsidP="00D97E2F">
      <w:pPr>
        <w:numPr>
          <w:ilvl w:val="0"/>
          <w:numId w:val="3"/>
        </w:numPr>
        <w:ind w:left="567"/>
        <w:jc w:val="both"/>
        <w:rPr>
          <w:rFonts w:asciiTheme="minorHAnsi" w:hAnsiTheme="minorHAnsi" w:cstheme="minorHAnsi"/>
          <w:caps/>
        </w:rPr>
      </w:pPr>
      <w:r w:rsidRPr="00D97E2F">
        <w:rPr>
          <w:rFonts w:asciiTheme="minorHAnsi" w:hAnsiTheme="minorHAnsi" w:cstheme="minorHAnsi"/>
        </w:rPr>
        <w:t>Ensure that safeguarding or sensitive information is “hidden” as per protocols.</w:t>
      </w:r>
    </w:p>
    <w:p w14:paraId="1566793C" w14:textId="147F9E6C" w:rsidR="00D97E2F" w:rsidRPr="00D97E2F" w:rsidRDefault="00D97E2F" w:rsidP="00D97E2F">
      <w:pPr>
        <w:numPr>
          <w:ilvl w:val="0"/>
          <w:numId w:val="3"/>
        </w:numPr>
        <w:ind w:left="567"/>
        <w:jc w:val="both"/>
        <w:rPr>
          <w:rFonts w:asciiTheme="minorHAnsi" w:hAnsiTheme="minorHAnsi" w:cstheme="minorHAnsi"/>
          <w:caps/>
        </w:rPr>
      </w:pPr>
      <w:bookmarkStart w:id="0" w:name="_Hlk184819669"/>
      <w:r w:rsidRPr="00D97E2F">
        <w:rPr>
          <w:rFonts w:asciiTheme="minorHAnsi" w:hAnsiTheme="minorHAnsi" w:cstheme="minorHAnsi"/>
        </w:rPr>
        <w:t>Understand the data quality principles and requirements of records management and the impact of the role within the patient pathway.</w:t>
      </w:r>
    </w:p>
    <w:p w14:paraId="1745B75C" w14:textId="72E83ECF" w:rsidR="00D97E2F" w:rsidRPr="00D97E2F" w:rsidRDefault="00D97E2F" w:rsidP="00D97E2F">
      <w:pPr>
        <w:numPr>
          <w:ilvl w:val="0"/>
          <w:numId w:val="3"/>
        </w:numPr>
        <w:ind w:left="567"/>
        <w:jc w:val="both"/>
        <w:rPr>
          <w:rFonts w:asciiTheme="minorHAnsi" w:hAnsiTheme="minorHAnsi" w:cstheme="minorHAnsi"/>
          <w:caps/>
        </w:rPr>
      </w:pPr>
      <w:bookmarkStart w:id="1" w:name="_Hlk184819544"/>
      <w:bookmarkEnd w:id="0"/>
      <w:r w:rsidRPr="00D97E2F">
        <w:rPr>
          <w:rFonts w:asciiTheme="minorHAnsi" w:hAnsiTheme="minorHAnsi" w:cstheme="minorHAnsi"/>
        </w:rPr>
        <w:t>Participate in team meetings.</w:t>
      </w:r>
    </w:p>
    <w:bookmarkEnd w:id="1"/>
    <w:p w14:paraId="6897FF9D" w14:textId="77777777" w:rsidR="00D97E2F" w:rsidRPr="00D97E2F" w:rsidRDefault="00D97E2F" w:rsidP="00D97E2F">
      <w:pPr>
        <w:ind w:left="567"/>
        <w:jc w:val="both"/>
        <w:rPr>
          <w:rFonts w:asciiTheme="minorHAnsi" w:hAnsiTheme="minorHAnsi" w:cstheme="minorHAnsi"/>
          <w:caps/>
        </w:rPr>
      </w:pPr>
    </w:p>
    <w:p w14:paraId="2A3616E8" w14:textId="4FE8F864" w:rsidR="00D97E2F" w:rsidRPr="00D97E2F" w:rsidRDefault="00D97E2F" w:rsidP="00D97E2F">
      <w:pPr>
        <w:ind w:left="567"/>
        <w:jc w:val="both"/>
        <w:rPr>
          <w:rFonts w:asciiTheme="minorHAnsi" w:hAnsiTheme="minorHAnsi" w:cstheme="minorHAnsi"/>
          <w:b/>
          <w:bCs/>
          <w:caps/>
        </w:rPr>
      </w:pPr>
      <w:r w:rsidRPr="00D97E2F">
        <w:rPr>
          <w:rFonts w:asciiTheme="minorHAnsi" w:hAnsiTheme="minorHAnsi" w:cstheme="minorHAnsi"/>
          <w:b/>
          <w:bCs/>
        </w:rPr>
        <w:t>General:</w:t>
      </w:r>
    </w:p>
    <w:p w14:paraId="78199932" w14:textId="5D9D1AC5" w:rsidR="00D97E2F" w:rsidRPr="00D97E2F" w:rsidRDefault="00D97E2F" w:rsidP="00D97E2F">
      <w:pPr>
        <w:ind w:left="567"/>
        <w:jc w:val="both"/>
        <w:rPr>
          <w:rFonts w:asciiTheme="minorHAnsi" w:hAnsiTheme="minorHAnsi" w:cstheme="minorHAnsi"/>
          <w:caps/>
        </w:rPr>
      </w:pPr>
      <w:r w:rsidRPr="00D97E2F">
        <w:rPr>
          <w:rFonts w:asciiTheme="minorHAnsi" w:hAnsiTheme="minorHAnsi" w:cstheme="minorHAnsi"/>
        </w:rPr>
        <w:t xml:space="preserve">The candidate must be able to work unsupervised, whilst also being an effective team member, communicating and supporting colleagues in achieving the practice aims.  </w:t>
      </w:r>
    </w:p>
    <w:p w14:paraId="091707FB" w14:textId="29CF6A4B" w:rsidR="00D97E2F" w:rsidRPr="00D97E2F" w:rsidRDefault="00D97E2F" w:rsidP="00D97E2F">
      <w:pPr>
        <w:ind w:left="567"/>
        <w:jc w:val="both"/>
        <w:rPr>
          <w:rFonts w:asciiTheme="minorHAnsi" w:hAnsiTheme="minorHAnsi" w:cstheme="minorHAnsi"/>
          <w:caps/>
        </w:rPr>
      </w:pPr>
      <w:r w:rsidRPr="00D97E2F">
        <w:rPr>
          <w:rFonts w:asciiTheme="minorHAnsi" w:hAnsiTheme="minorHAnsi" w:cstheme="minorHAnsi"/>
        </w:rPr>
        <w:t xml:space="preserve">Liaise and communicate with wider practice summarising team and participate in meetings as required.  </w:t>
      </w:r>
    </w:p>
    <w:p w14:paraId="5399E28D" w14:textId="77777777" w:rsidR="00D97E2F" w:rsidRPr="00D97E2F" w:rsidRDefault="00D97E2F" w:rsidP="00D97E2F">
      <w:pPr>
        <w:ind w:left="567"/>
        <w:jc w:val="both"/>
        <w:rPr>
          <w:rFonts w:asciiTheme="minorHAnsi" w:hAnsiTheme="minorHAnsi" w:cstheme="minorHAnsi"/>
          <w:caps/>
        </w:rPr>
      </w:pPr>
    </w:p>
    <w:p w14:paraId="5195282B" w14:textId="1128B4BD" w:rsidR="00D97E2F" w:rsidRPr="00D97E2F" w:rsidRDefault="00D97E2F" w:rsidP="00D97E2F">
      <w:pPr>
        <w:ind w:left="567"/>
        <w:jc w:val="both"/>
        <w:rPr>
          <w:rFonts w:asciiTheme="minorHAnsi" w:hAnsiTheme="minorHAnsi" w:cstheme="minorHAnsi"/>
          <w:caps/>
        </w:rPr>
      </w:pPr>
      <w:r w:rsidRPr="00D97E2F">
        <w:rPr>
          <w:rFonts w:asciiTheme="minorHAnsi" w:hAnsiTheme="minorHAnsi" w:cstheme="minorHAnsi"/>
        </w:rPr>
        <w:t>Attend relevant training to meet the requirements of the role and improve skills.</w:t>
      </w:r>
    </w:p>
    <w:p w14:paraId="6232D781" w14:textId="77777777" w:rsidR="00D97E2F" w:rsidRPr="00D97E2F" w:rsidRDefault="00D97E2F" w:rsidP="00D97E2F">
      <w:pPr>
        <w:ind w:left="567"/>
        <w:jc w:val="both"/>
        <w:rPr>
          <w:rFonts w:asciiTheme="minorHAnsi" w:hAnsiTheme="minorHAnsi" w:cstheme="minorHAnsi"/>
          <w:caps/>
        </w:rPr>
      </w:pPr>
    </w:p>
    <w:p w14:paraId="5382608E" w14:textId="600765C9" w:rsidR="00D97E2F" w:rsidRPr="00D97E2F" w:rsidRDefault="00D97E2F" w:rsidP="00D97E2F">
      <w:pPr>
        <w:ind w:left="567"/>
        <w:jc w:val="both"/>
        <w:rPr>
          <w:rFonts w:asciiTheme="minorHAnsi" w:hAnsiTheme="minorHAnsi" w:cstheme="minorHAnsi"/>
          <w:caps/>
        </w:rPr>
      </w:pPr>
      <w:proofErr w:type="gramStart"/>
      <w:r w:rsidRPr="00D97E2F">
        <w:rPr>
          <w:rFonts w:asciiTheme="minorHAnsi" w:hAnsiTheme="minorHAnsi" w:cstheme="minorHAnsi"/>
        </w:rPr>
        <w:t>Maintain data security at all times</w:t>
      </w:r>
      <w:proofErr w:type="gramEnd"/>
      <w:r w:rsidRPr="00D97E2F">
        <w:rPr>
          <w:rFonts w:asciiTheme="minorHAnsi" w:hAnsiTheme="minorHAnsi" w:cstheme="minorHAnsi"/>
        </w:rPr>
        <w:t xml:space="preserve"> (clear desk procedures, lock out computers etc) </w:t>
      </w:r>
    </w:p>
    <w:p w14:paraId="4BBF089E" w14:textId="77777777" w:rsidR="00D97E2F" w:rsidRPr="00D97E2F" w:rsidRDefault="00D97E2F" w:rsidP="00D97E2F">
      <w:pPr>
        <w:ind w:left="567"/>
        <w:jc w:val="both"/>
        <w:rPr>
          <w:rFonts w:asciiTheme="minorHAnsi" w:hAnsiTheme="minorHAnsi" w:cstheme="minorHAnsi"/>
          <w:caps/>
        </w:rPr>
      </w:pPr>
    </w:p>
    <w:p w14:paraId="7ABA77DA" w14:textId="118EA7DF" w:rsidR="00D97E2F" w:rsidRPr="00D97E2F" w:rsidRDefault="00D97E2F" w:rsidP="00D97E2F">
      <w:pPr>
        <w:ind w:left="567"/>
        <w:jc w:val="both"/>
        <w:rPr>
          <w:rFonts w:asciiTheme="minorHAnsi" w:hAnsiTheme="minorHAnsi" w:cstheme="minorHAnsi"/>
          <w:caps/>
        </w:rPr>
      </w:pPr>
      <w:r w:rsidRPr="00D97E2F">
        <w:rPr>
          <w:rFonts w:asciiTheme="minorHAnsi" w:hAnsiTheme="minorHAnsi" w:cstheme="minorHAnsi"/>
        </w:rPr>
        <w:t>Be aware of information governance standards and policies.</w:t>
      </w:r>
    </w:p>
    <w:p w14:paraId="5E94D9F5" w14:textId="77777777" w:rsidR="00D97E2F" w:rsidRPr="00D97E2F" w:rsidRDefault="00D97E2F" w:rsidP="00D97E2F">
      <w:pPr>
        <w:ind w:left="567"/>
        <w:jc w:val="both"/>
        <w:rPr>
          <w:rFonts w:asciiTheme="minorHAnsi" w:hAnsiTheme="minorHAnsi" w:cstheme="minorHAnsi"/>
          <w:b/>
          <w:bCs/>
          <w:caps/>
        </w:rPr>
      </w:pPr>
    </w:p>
    <w:p w14:paraId="0F7A7E46" w14:textId="08F0B772" w:rsidR="00D97E2F" w:rsidRPr="00D97E2F" w:rsidRDefault="00D97E2F" w:rsidP="00D97E2F">
      <w:pPr>
        <w:ind w:left="567"/>
        <w:jc w:val="both"/>
        <w:rPr>
          <w:rFonts w:asciiTheme="minorHAnsi" w:hAnsiTheme="minorHAnsi" w:cstheme="minorHAnsi"/>
          <w:caps/>
        </w:rPr>
      </w:pPr>
      <w:r w:rsidRPr="00D97E2F">
        <w:rPr>
          <w:rFonts w:asciiTheme="minorHAnsi" w:hAnsiTheme="minorHAnsi" w:cstheme="minorHAnsi"/>
        </w:rPr>
        <w:t>The successful candidate must have the flexibility to be available to cover extra hours for annual leave and short notice sickness.</w:t>
      </w:r>
    </w:p>
    <w:p w14:paraId="694AF6FA" w14:textId="77777777" w:rsidR="00D97E2F" w:rsidRPr="00D97E2F" w:rsidRDefault="00D97E2F" w:rsidP="00D97E2F">
      <w:pPr>
        <w:ind w:left="567"/>
        <w:jc w:val="both"/>
        <w:rPr>
          <w:rFonts w:asciiTheme="minorHAnsi" w:hAnsiTheme="minorHAnsi" w:cstheme="minorHAnsi"/>
          <w:caps/>
          <w:lang w:val="en-US"/>
        </w:rPr>
      </w:pPr>
    </w:p>
    <w:p w14:paraId="7BF1D3D2" w14:textId="24FC5CD0" w:rsidR="00D97E2F" w:rsidRPr="00D97E2F" w:rsidRDefault="00D97E2F" w:rsidP="00D97E2F">
      <w:pPr>
        <w:ind w:left="567"/>
        <w:jc w:val="both"/>
        <w:rPr>
          <w:rFonts w:asciiTheme="minorHAnsi" w:hAnsiTheme="minorHAnsi" w:cstheme="minorHAnsi"/>
          <w:caps/>
          <w:lang w:val="en-US"/>
        </w:rPr>
      </w:pPr>
      <w:r w:rsidRPr="00D97E2F">
        <w:rPr>
          <w:rFonts w:asciiTheme="minorHAnsi" w:hAnsiTheme="minorHAnsi" w:cstheme="minorHAnsi"/>
          <w:lang w:val="en-US"/>
        </w:rPr>
        <w:t>Our patients demand the highest standards of care and if you are conscientious with a strong team-working ethic, then one of these could be the ideal role for you.</w:t>
      </w:r>
    </w:p>
    <w:p w14:paraId="07581AED" w14:textId="77777777" w:rsidR="00D97E2F" w:rsidRPr="00D97E2F" w:rsidRDefault="00D97E2F" w:rsidP="00D97E2F">
      <w:pPr>
        <w:ind w:left="567"/>
        <w:jc w:val="both"/>
        <w:rPr>
          <w:rFonts w:asciiTheme="minorHAnsi" w:hAnsiTheme="minorHAnsi" w:cstheme="minorHAnsi"/>
          <w:caps/>
          <w:lang w:val="en-US"/>
        </w:rPr>
      </w:pPr>
    </w:p>
    <w:p w14:paraId="5A0D9E7C" w14:textId="70DD796E" w:rsidR="00D97E2F" w:rsidRPr="00D97E2F" w:rsidRDefault="00D97E2F" w:rsidP="00D97E2F">
      <w:pPr>
        <w:ind w:left="567"/>
        <w:jc w:val="both"/>
        <w:rPr>
          <w:rFonts w:asciiTheme="minorHAnsi" w:hAnsiTheme="minorHAnsi" w:cstheme="minorHAnsi"/>
          <w:bCs/>
          <w:caps/>
        </w:rPr>
      </w:pPr>
      <w:r w:rsidRPr="00D97E2F">
        <w:rPr>
          <w:rFonts w:asciiTheme="minorHAnsi" w:hAnsiTheme="minorHAnsi" w:cstheme="minorHAnsi"/>
          <w:lang w:val="en-US"/>
        </w:rPr>
        <w:t xml:space="preserve">You will be responsible for providing a high-quality service to patients, </w:t>
      </w:r>
      <w:proofErr w:type="gramStart"/>
      <w:r w:rsidRPr="00D97E2F">
        <w:rPr>
          <w:rFonts w:asciiTheme="minorHAnsi" w:hAnsiTheme="minorHAnsi" w:cstheme="minorHAnsi"/>
          <w:lang w:val="en-US"/>
        </w:rPr>
        <w:t>across</w:t>
      </w:r>
      <w:proofErr w:type="gramEnd"/>
      <w:r w:rsidRPr="00D97E2F">
        <w:rPr>
          <w:rFonts w:asciiTheme="minorHAnsi" w:hAnsiTheme="minorHAnsi" w:cstheme="minorHAnsi"/>
          <w:lang w:val="en-US"/>
        </w:rPr>
        <w:t xml:space="preserve"> our practices. You can expect to be mentored and supported by</w:t>
      </w:r>
      <w:r w:rsidRPr="00D97E2F">
        <w:rPr>
          <w:rFonts w:asciiTheme="minorHAnsi" w:hAnsiTheme="minorHAnsi" w:cstheme="minorHAnsi"/>
          <w:bCs/>
        </w:rPr>
        <w:t xml:space="preserve"> the organisation, whilst you are empowered to deliver care and support.</w:t>
      </w:r>
    </w:p>
    <w:p w14:paraId="5785D137" w14:textId="77777777" w:rsidR="00D97E2F" w:rsidRPr="00D97E2F" w:rsidRDefault="00D97E2F" w:rsidP="00D97E2F">
      <w:pPr>
        <w:ind w:left="567"/>
        <w:jc w:val="both"/>
        <w:rPr>
          <w:rFonts w:asciiTheme="minorHAnsi" w:hAnsiTheme="minorHAnsi" w:cstheme="minorHAnsi"/>
          <w:bCs/>
          <w:caps/>
        </w:rPr>
      </w:pPr>
    </w:p>
    <w:p w14:paraId="43B80079" w14:textId="3B6495B3" w:rsidR="00D97E2F" w:rsidRPr="00D97E2F" w:rsidRDefault="00D97E2F" w:rsidP="00D97E2F">
      <w:pPr>
        <w:ind w:left="567"/>
        <w:jc w:val="both"/>
        <w:rPr>
          <w:rFonts w:asciiTheme="minorHAnsi" w:hAnsiTheme="minorHAnsi" w:cstheme="minorHAnsi"/>
          <w:bCs/>
          <w:caps/>
        </w:rPr>
      </w:pPr>
      <w:r w:rsidRPr="00D97E2F">
        <w:rPr>
          <w:rFonts w:asciiTheme="minorHAnsi" w:hAnsiTheme="minorHAnsi" w:cstheme="minorHAnsi"/>
          <w:bCs/>
        </w:rPr>
        <w:t xml:space="preserve">You must be able to work collaboratively with the general practice team to meet the needs of patients. </w:t>
      </w:r>
    </w:p>
    <w:p w14:paraId="04F70577" w14:textId="77777777" w:rsidR="00D97E2F" w:rsidRPr="00D97E2F" w:rsidRDefault="00D97E2F" w:rsidP="00D97E2F">
      <w:pPr>
        <w:ind w:left="567"/>
        <w:jc w:val="both"/>
        <w:rPr>
          <w:rFonts w:asciiTheme="minorHAnsi" w:hAnsiTheme="minorHAnsi" w:cstheme="minorHAnsi"/>
          <w:bCs/>
          <w:caps/>
        </w:rPr>
      </w:pPr>
    </w:p>
    <w:p w14:paraId="1399621A" w14:textId="4946189B" w:rsidR="00D97E2F" w:rsidRPr="00D97E2F" w:rsidRDefault="00D97E2F" w:rsidP="00D97E2F">
      <w:pPr>
        <w:ind w:left="567"/>
        <w:jc w:val="both"/>
        <w:rPr>
          <w:rFonts w:asciiTheme="minorHAnsi" w:hAnsiTheme="minorHAnsi" w:cstheme="minorHAnsi"/>
          <w:caps/>
          <w:lang w:val="en-US"/>
        </w:rPr>
      </w:pPr>
      <w:r w:rsidRPr="00D97E2F">
        <w:rPr>
          <w:rFonts w:asciiTheme="minorHAnsi" w:hAnsiTheme="minorHAnsi" w:cstheme="minorHAnsi"/>
          <w:bCs/>
        </w:rPr>
        <w:t>High</w:t>
      </w:r>
      <w:r w:rsidRPr="00D97E2F">
        <w:rPr>
          <w:rFonts w:asciiTheme="minorHAnsi" w:hAnsiTheme="minorHAnsi" w:cstheme="minorHAnsi"/>
          <w:lang w:val="en-US"/>
        </w:rPr>
        <w:t xml:space="preserve"> quality service delivery, complete confidentiality and patient satisfaction are an absolute priority.  </w:t>
      </w:r>
    </w:p>
    <w:p w14:paraId="7E5537F0" w14:textId="77777777" w:rsidR="00D97E2F" w:rsidRPr="00D97E2F" w:rsidRDefault="00D97E2F" w:rsidP="00D97E2F">
      <w:pPr>
        <w:ind w:left="567"/>
        <w:jc w:val="both"/>
        <w:rPr>
          <w:rFonts w:asciiTheme="minorHAnsi" w:hAnsiTheme="minorHAnsi" w:cstheme="minorHAnsi"/>
          <w:caps/>
        </w:rPr>
      </w:pPr>
    </w:p>
    <w:p w14:paraId="264FF0BE" w14:textId="252A83EC" w:rsidR="00D97E2F" w:rsidRPr="00D97E2F" w:rsidRDefault="00D97E2F" w:rsidP="00D97E2F">
      <w:pPr>
        <w:ind w:left="567"/>
        <w:jc w:val="both"/>
        <w:rPr>
          <w:rFonts w:asciiTheme="minorHAnsi" w:hAnsiTheme="minorHAnsi" w:cstheme="minorHAnsi"/>
          <w:caps/>
        </w:rPr>
      </w:pPr>
      <w:r w:rsidRPr="00D97E2F">
        <w:rPr>
          <w:rFonts w:asciiTheme="minorHAnsi" w:hAnsiTheme="minorHAnsi" w:cstheme="minorHAnsi"/>
        </w:rPr>
        <w:t xml:space="preserve">We pride ourselves on our impeccable standards of patient care and </w:t>
      </w:r>
      <w:proofErr w:type="gramStart"/>
      <w:r w:rsidRPr="00D97E2F">
        <w:rPr>
          <w:rFonts w:asciiTheme="minorHAnsi" w:hAnsiTheme="minorHAnsi" w:cstheme="minorHAnsi"/>
        </w:rPr>
        <w:t>in order to</w:t>
      </w:r>
      <w:proofErr w:type="gramEnd"/>
      <w:r w:rsidRPr="00D97E2F">
        <w:rPr>
          <w:rFonts w:asciiTheme="minorHAnsi" w:hAnsiTheme="minorHAnsi" w:cstheme="minorHAnsi"/>
        </w:rPr>
        <w:t xml:space="preserve"> maintain this it is essential that we employ reliable team players with strong caring qualities, dedication, and excellent attention to detail and commitment to quality-of-service delivery.</w:t>
      </w:r>
    </w:p>
    <w:p w14:paraId="63D37AEB" w14:textId="77777777" w:rsidR="00D97E2F" w:rsidRPr="00D97E2F" w:rsidRDefault="00D97E2F" w:rsidP="00D97E2F">
      <w:pPr>
        <w:ind w:left="567"/>
        <w:jc w:val="both"/>
        <w:rPr>
          <w:rFonts w:asciiTheme="minorHAnsi" w:hAnsiTheme="minorHAnsi" w:cstheme="minorHAnsi"/>
          <w:caps/>
          <w:lang w:val="en-US"/>
        </w:rPr>
      </w:pPr>
    </w:p>
    <w:p w14:paraId="4708E879" w14:textId="4C42E55E" w:rsidR="00AA7EEA" w:rsidRPr="00C503E2" w:rsidRDefault="00D97E2F" w:rsidP="00D97E2F">
      <w:pPr>
        <w:ind w:left="567"/>
        <w:jc w:val="both"/>
        <w:rPr>
          <w:rFonts w:asciiTheme="minorHAnsi" w:hAnsiTheme="minorHAnsi" w:cstheme="minorHAnsi"/>
          <w:caps/>
        </w:rPr>
      </w:pPr>
      <w:r w:rsidRPr="00D97E2F">
        <w:rPr>
          <w:rFonts w:asciiTheme="minorHAnsi" w:hAnsiTheme="minorHAnsi" w:cstheme="minorHAnsi"/>
          <w:lang w:val="en-US"/>
        </w:rPr>
        <w:t xml:space="preserve">Vida healthcare is one of Norfolk’s largest and most successful general practices, working with colleagues in the NHS to provide the best possible patient care. </w:t>
      </w:r>
    </w:p>
    <w:sectPr w:rsidR="00AA7EEA" w:rsidRPr="00C503E2" w:rsidSect="00632C85">
      <w:headerReference w:type="even" r:id="rId11"/>
      <w:headerReference w:type="default" r:id="rId12"/>
      <w:footerReference w:type="default" r:id="rId13"/>
      <w:headerReference w:type="first" r:id="rId14"/>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A3C2" w14:textId="77777777" w:rsidR="00F628F3" w:rsidRDefault="00F628F3">
      <w:r>
        <w:separator/>
      </w:r>
    </w:p>
  </w:endnote>
  <w:endnote w:type="continuationSeparator" w:id="0">
    <w:p w14:paraId="01133C53" w14:textId="77777777" w:rsidR="00F628F3" w:rsidRDefault="00F628F3">
      <w:r>
        <w:continuationSeparator/>
      </w:r>
    </w:p>
  </w:endnote>
  <w:endnote w:type="continuationNotice" w:id="1">
    <w:p w14:paraId="004E891A" w14:textId="77777777" w:rsidR="00F628F3" w:rsidRDefault="00F62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D" w14:textId="77777777" w:rsidR="00152615" w:rsidRDefault="00152615" w:rsidP="00B060E9">
    <w:pPr>
      <w:pStyle w:val="Footer"/>
      <w:ind w:left="900" w:right="873"/>
    </w:pPr>
  </w:p>
  <w:p w14:paraId="3D8AC3FE" w14:textId="584ACCCC"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noProof/>
        <w:color w:val="365F91" w:themeColor="accent1" w:themeShade="BF"/>
        <w:sz w:val="14"/>
        <w:szCs w:val="22"/>
        <w:lang w:eastAsia="en-GB"/>
      </w:rPr>
      <w:drawing>
        <wp:anchor distT="0" distB="0" distL="114300" distR="114300" simplePos="0" relativeHeight="251658243" behindDoc="0" locked="0" layoutInCell="1" allowOverlap="1" wp14:anchorId="3D8AC409" wp14:editId="3D8AC40A">
          <wp:simplePos x="0" y="0"/>
          <wp:positionH relativeFrom="column">
            <wp:posOffset>-171450</wp:posOffset>
          </wp:positionH>
          <wp:positionV relativeFrom="paragraph">
            <wp:posOffset>1905</wp:posOffset>
          </wp:positionV>
          <wp:extent cx="723900" cy="571500"/>
          <wp:effectExtent l="0" t="0" r="0" b="0"/>
          <wp:wrapNone/>
          <wp:docPr id="7" name="Picture 7" descr="Positive-about-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itive-about-disabled"/>
                  <pic:cNvPicPr>
                    <a:picLocks noChangeAspect="1" noChangeArrowheads="1"/>
                  </pic:cNvPicPr>
                </pic:nvPicPr>
                <pic:blipFill>
                  <a:blip r:embed="rId1"/>
                  <a:srcRect/>
                  <a:stretch>
                    <a:fillRect/>
                  </a:stretch>
                </pic:blipFill>
                <pic:spPr bwMode="auto">
                  <a:xfrm>
                    <a:off x="0" y="0"/>
                    <a:ext cx="723900" cy="571500"/>
                  </a:xfrm>
                  <a:prstGeom prst="rect">
                    <a:avLst/>
                  </a:prstGeom>
                  <a:noFill/>
                  <a:ln w="9525">
                    <a:noFill/>
                    <a:miter lim="800000"/>
                    <a:headEnd/>
                    <a:tailEnd/>
                  </a:ln>
                </pic:spPr>
              </pic:pic>
            </a:graphicData>
          </a:graphic>
        </wp:anchor>
      </w:drawing>
    </w: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ida Healthcare Partners provide NHS medical care from Carole Brown Health Centre</w:t>
    </w:r>
    <w:r w:rsidR="00173E67">
      <w:rPr>
        <w:rFonts w:ascii="Arial" w:eastAsiaTheme="minorEastAsia" w:hAnsi="Arial" w:cs="Arial"/>
        <w:i/>
        <w:iCs/>
        <w:color w:val="365F91" w:themeColor="accent1" w:themeShade="BF"/>
        <w:sz w:val="14"/>
        <w:szCs w:val="22"/>
        <w:lang w:eastAsia="en-GB"/>
      </w:rPr>
      <w:t xml:space="preserve"> </w:t>
    </w:r>
    <w:r w:rsidRPr="009B296A">
      <w:rPr>
        <w:rFonts w:ascii="Arial" w:eastAsiaTheme="minorEastAsia" w:hAnsi="Arial" w:cs="Arial"/>
        <w:i/>
        <w:iCs/>
        <w:color w:val="365F91" w:themeColor="accent1" w:themeShade="BF"/>
        <w:sz w:val="14"/>
        <w:szCs w:val="22"/>
        <w:lang w:eastAsia="en-GB"/>
      </w:rPr>
      <w:t xml:space="preserve">(Dersingham), Gayton Road Health Centre (King's Lynn), Hunstanton Medical Practice (Hunstanton), </w:t>
    </w:r>
    <w:r w:rsidR="00FA00BE">
      <w:rPr>
        <w:rFonts w:ascii="Arial" w:eastAsiaTheme="minorEastAsia" w:hAnsi="Arial" w:cs="Arial"/>
        <w:i/>
        <w:iCs/>
        <w:color w:val="365F91" w:themeColor="accent1" w:themeShade="BF"/>
        <w:sz w:val="14"/>
        <w:szCs w:val="22"/>
        <w:lang w:eastAsia="en-GB"/>
      </w:rPr>
      <w:t xml:space="preserve">and </w:t>
    </w:r>
    <w:r w:rsidRPr="009B296A">
      <w:rPr>
        <w:rFonts w:ascii="Arial" w:eastAsiaTheme="minorEastAsia" w:hAnsi="Arial" w:cs="Arial"/>
        <w:i/>
        <w:iCs/>
        <w:color w:val="365F91" w:themeColor="accent1" w:themeShade="BF"/>
        <w:sz w:val="14"/>
        <w:szCs w:val="22"/>
        <w:lang w:eastAsia="en-GB"/>
      </w:rPr>
      <w:t>St Augustine’s Surgery (King's Lynn).</w:t>
    </w:r>
  </w:p>
  <w:p w14:paraId="3D8AC3FF"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3D8AC400"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3D8AC401" w14:textId="77777777" w:rsidR="00152615" w:rsidRDefault="00152615" w:rsidP="007A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A6B5" w14:textId="77777777" w:rsidR="00F628F3" w:rsidRDefault="00F628F3">
      <w:r>
        <w:separator/>
      </w:r>
    </w:p>
  </w:footnote>
  <w:footnote w:type="continuationSeparator" w:id="0">
    <w:p w14:paraId="3D4D1F62" w14:textId="77777777" w:rsidR="00F628F3" w:rsidRDefault="00F628F3">
      <w:r>
        <w:continuationSeparator/>
      </w:r>
    </w:p>
  </w:footnote>
  <w:footnote w:type="continuationNotice" w:id="1">
    <w:p w14:paraId="3975444C" w14:textId="77777777" w:rsidR="00F628F3" w:rsidRDefault="00F62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9" w14:textId="77777777" w:rsidR="00152615" w:rsidRDefault="00000000">
    <w:pPr>
      <w:pStyle w:val="Header"/>
    </w:pPr>
    <w:r>
      <w:rPr>
        <w:noProof/>
      </w:rPr>
      <w:pict w14:anchorId="3D8AC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55pt;height:602.05pt;z-index:-251658239;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A" w14:textId="5CAD8ECA" w:rsidR="00152615" w:rsidRDefault="00FA00BE">
    <w:pPr>
      <w:pStyle w:val="Header"/>
    </w:pPr>
    <w:r>
      <w:rPr>
        <w:noProof/>
        <w:lang w:eastAsia="en-GB"/>
      </w:rPr>
      <mc:AlternateContent>
        <mc:Choice Requires="wps">
          <w:drawing>
            <wp:anchor distT="0" distB="0" distL="114300" distR="114300" simplePos="0" relativeHeight="251656704" behindDoc="0" locked="0" layoutInCell="1" allowOverlap="1" wp14:anchorId="1A1ACFF9" wp14:editId="4F7936BB">
              <wp:simplePos x="0" y="0"/>
              <wp:positionH relativeFrom="column">
                <wp:posOffset>3357880</wp:posOffset>
              </wp:positionH>
              <wp:positionV relativeFrom="paragraph">
                <wp:posOffset>-122555</wp:posOffset>
              </wp:positionV>
              <wp:extent cx="1710000" cy="6480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CFF9" id="_x0000_t202" coordsize="21600,21600" o:spt="202" path="m,l,21600r21600,l21600,xe">
              <v:stroke joinstyle="miter"/>
              <v:path gradientshapeok="t" o:connecttype="rect"/>
            </v:shapetype>
            <v:shape id="Text Box 3" o:spid="_x0000_s1026" type="#_x0000_t202" style="position:absolute;left:0;text-align:left;margin-left:264.4pt;margin-top:-9.65pt;width:134.6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1FAIAACs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">
              <v:textbo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v:textbox>
            </v:shape>
          </w:pict>
        </mc:Fallback>
      </mc:AlternateContent>
    </w:r>
    <w:r w:rsidR="004E28FC">
      <w:rPr>
        <w:noProof/>
        <w:lang w:eastAsia="en-GB"/>
      </w:rPr>
      <mc:AlternateContent>
        <mc:Choice Requires="wps">
          <w:drawing>
            <wp:anchor distT="0" distB="0" distL="114300" distR="114300" simplePos="0" relativeHeight="251659776" behindDoc="0" locked="0" layoutInCell="1" allowOverlap="1" wp14:anchorId="24037C9E" wp14:editId="71FD9BAD">
              <wp:simplePos x="0" y="0"/>
              <wp:positionH relativeFrom="margin">
                <wp:align>right</wp:align>
              </wp:positionH>
              <wp:positionV relativeFrom="paragraph">
                <wp:posOffset>-120024</wp:posOffset>
              </wp:positionV>
              <wp:extent cx="1710000" cy="648000"/>
              <wp:effectExtent l="0" t="0" r="241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7C9E" id="Text Box 4" o:spid="_x0000_s1027" type="#_x0000_t202" style="position:absolute;left:0;text-align:left;margin-left:83.45pt;margin-top:-9.45pt;width:134.65pt;height:5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VFw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">
              <v:textbo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v:textbox>
              <w10:wrap anchorx="margin"/>
            </v:shape>
          </w:pict>
        </mc:Fallback>
      </mc:AlternateContent>
    </w:r>
    <w:r w:rsidR="00226AE7">
      <w:rPr>
        <w:noProof/>
        <w:lang w:eastAsia="en-GB"/>
      </w:rPr>
      <w:drawing>
        <wp:anchor distT="0" distB="0" distL="114300" distR="114300" simplePos="0" relativeHeight="251653632" behindDoc="0" locked="0" layoutInCell="1" allowOverlap="1" wp14:anchorId="3D8AC406" wp14:editId="294A2E91">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3D8AC3FB" w14:textId="2E043F67" w:rsidR="00152615" w:rsidRDefault="00FA00BE">
    <w:pPr>
      <w:pStyle w:val="Header"/>
    </w:pPr>
    <w:r>
      <w:rPr>
        <w:noProof/>
        <w:lang w:eastAsia="en-GB"/>
      </w:rPr>
      <mc:AlternateContent>
        <mc:Choice Requires="wps">
          <w:drawing>
            <wp:anchor distT="0" distB="0" distL="114300" distR="114300" simplePos="0" relativeHeight="251660800" behindDoc="0" locked="0" layoutInCell="1" allowOverlap="1" wp14:anchorId="3F546C5A" wp14:editId="1DE927C0">
              <wp:simplePos x="0" y="0"/>
              <wp:positionH relativeFrom="column">
                <wp:posOffset>3359150</wp:posOffset>
              </wp:positionH>
              <wp:positionV relativeFrom="paragraph">
                <wp:posOffset>388620</wp:posOffset>
              </wp:positionV>
              <wp:extent cx="1710000" cy="648000"/>
              <wp:effectExtent l="0" t="0" r="241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6C5A" id="Text Box 8" o:spid="_x0000_s1028" type="#_x0000_t202" style="position:absolute;left:0;text-align:left;margin-left:264.5pt;margin-top:30.6pt;width:134.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7GQ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">
              <v:textbo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v:textbox>
            </v:shape>
          </w:pict>
        </mc:Fallback>
      </mc:AlternateContent>
    </w:r>
    <w:r w:rsidR="004E28FC">
      <w:rPr>
        <w:noProof/>
      </w:rPr>
      <mc:AlternateContent>
        <mc:Choice Requires="wps">
          <w:drawing>
            <wp:anchor distT="0" distB="0" distL="114300" distR="114300" simplePos="0" relativeHeight="251658248" behindDoc="0" locked="0" layoutInCell="1" allowOverlap="1" wp14:anchorId="7CC92B75" wp14:editId="14A6B7A3">
              <wp:simplePos x="0" y="0"/>
              <wp:positionH relativeFrom="margin">
                <wp:align>right</wp:align>
              </wp:positionH>
              <wp:positionV relativeFrom="paragraph">
                <wp:posOffset>387341</wp:posOffset>
              </wp:positionV>
              <wp:extent cx="1710000" cy="648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B75" id="Text Box 2" o:spid="_x0000_s1029" type="#_x0000_t202" style="position:absolute;left:0;text-align:left;margin-left:83.45pt;margin-top:30.5pt;width:134.65pt;height:51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">
              <v:textbo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v:textbox>
              <w10:wrap anchorx="margin"/>
            </v:shape>
          </w:pict>
        </mc:Fallback>
      </mc:AlternateContent>
    </w:r>
    <w:r w:rsidR="00000000">
      <w:rPr>
        <w:noProof/>
      </w:rPr>
      <w:pict w14:anchorId="3D8A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101.75pt;margin-top:106.5pt;width:335.5pt;height:468pt;z-index:-25165823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402" w14:textId="77777777" w:rsidR="00152615" w:rsidRDefault="00000000">
    <w:pPr>
      <w:pStyle w:val="Header"/>
    </w:pPr>
    <w:r>
      <w:rPr>
        <w:noProof/>
      </w:rPr>
      <w:pict w14:anchorId="3D8A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55pt;height:602.05pt;z-index:-251658240;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6D5"/>
    <w:multiLevelType w:val="hybridMultilevel"/>
    <w:tmpl w:val="458EB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C43AF5"/>
    <w:multiLevelType w:val="hybridMultilevel"/>
    <w:tmpl w:val="55C269A2"/>
    <w:lvl w:ilvl="0" w:tplc="08090005">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 w15:restartNumberingAfterBreak="0">
    <w:nsid w:val="3E853426"/>
    <w:multiLevelType w:val="hybridMultilevel"/>
    <w:tmpl w:val="D714AF6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7168130">
    <w:abstractNumId w:val="2"/>
  </w:num>
  <w:num w:numId="2" w16cid:durableId="942305947">
    <w:abstractNumId w:val="1"/>
  </w:num>
  <w:num w:numId="3" w16cid:durableId="22603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14F87"/>
    <w:rsid w:val="00020B51"/>
    <w:rsid w:val="0004769A"/>
    <w:rsid w:val="000613D0"/>
    <w:rsid w:val="00061527"/>
    <w:rsid w:val="000759BC"/>
    <w:rsid w:val="00096E43"/>
    <w:rsid w:val="000A2CEE"/>
    <w:rsid w:val="000A58B6"/>
    <w:rsid w:val="000D1124"/>
    <w:rsid w:val="000D2ECA"/>
    <w:rsid w:val="000E5399"/>
    <w:rsid w:val="00117001"/>
    <w:rsid w:val="00126D9F"/>
    <w:rsid w:val="001525E2"/>
    <w:rsid w:val="00152615"/>
    <w:rsid w:val="0015292E"/>
    <w:rsid w:val="00152A7A"/>
    <w:rsid w:val="00157F19"/>
    <w:rsid w:val="00173E67"/>
    <w:rsid w:val="00193D28"/>
    <w:rsid w:val="001A18DF"/>
    <w:rsid w:val="001A788C"/>
    <w:rsid w:val="001B229F"/>
    <w:rsid w:val="001C2B03"/>
    <w:rsid w:val="001C5BE0"/>
    <w:rsid w:val="001D3DBA"/>
    <w:rsid w:val="001F6BD0"/>
    <w:rsid w:val="00226AE7"/>
    <w:rsid w:val="0023792E"/>
    <w:rsid w:val="00247289"/>
    <w:rsid w:val="00255641"/>
    <w:rsid w:val="002659FE"/>
    <w:rsid w:val="00265EDB"/>
    <w:rsid w:val="00275117"/>
    <w:rsid w:val="0028709E"/>
    <w:rsid w:val="002943E0"/>
    <w:rsid w:val="002B7415"/>
    <w:rsid w:val="002C6E61"/>
    <w:rsid w:val="002D6B6B"/>
    <w:rsid w:val="003016BE"/>
    <w:rsid w:val="0033022F"/>
    <w:rsid w:val="00333A6B"/>
    <w:rsid w:val="00344292"/>
    <w:rsid w:val="003653F0"/>
    <w:rsid w:val="003F3593"/>
    <w:rsid w:val="0042144F"/>
    <w:rsid w:val="00466116"/>
    <w:rsid w:val="004E28FC"/>
    <w:rsid w:val="004F4C2F"/>
    <w:rsid w:val="005155C6"/>
    <w:rsid w:val="005156C4"/>
    <w:rsid w:val="0051664E"/>
    <w:rsid w:val="00587405"/>
    <w:rsid w:val="00587921"/>
    <w:rsid w:val="005C5951"/>
    <w:rsid w:val="005F43AC"/>
    <w:rsid w:val="00610C7A"/>
    <w:rsid w:val="0063103F"/>
    <w:rsid w:val="00632C85"/>
    <w:rsid w:val="00640A26"/>
    <w:rsid w:val="00663746"/>
    <w:rsid w:val="006709C9"/>
    <w:rsid w:val="0068592F"/>
    <w:rsid w:val="006B5AB0"/>
    <w:rsid w:val="006D0AFA"/>
    <w:rsid w:val="00726112"/>
    <w:rsid w:val="007416F9"/>
    <w:rsid w:val="00747029"/>
    <w:rsid w:val="00751B62"/>
    <w:rsid w:val="00752FF3"/>
    <w:rsid w:val="007627B5"/>
    <w:rsid w:val="007A36E8"/>
    <w:rsid w:val="007B330D"/>
    <w:rsid w:val="007C034B"/>
    <w:rsid w:val="007C3AF8"/>
    <w:rsid w:val="007D428D"/>
    <w:rsid w:val="007D5B7D"/>
    <w:rsid w:val="007F467B"/>
    <w:rsid w:val="008212B9"/>
    <w:rsid w:val="00884DAA"/>
    <w:rsid w:val="008A0465"/>
    <w:rsid w:val="008A5EB5"/>
    <w:rsid w:val="008B3B37"/>
    <w:rsid w:val="008C27A5"/>
    <w:rsid w:val="008E7640"/>
    <w:rsid w:val="008F421D"/>
    <w:rsid w:val="00901087"/>
    <w:rsid w:val="00901337"/>
    <w:rsid w:val="00922816"/>
    <w:rsid w:val="00927CA3"/>
    <w:rsid w:val="0094441B"/>
    <w:rsid w:val="00954921"/>
    <w:rsid w:val="00965E0F"/>
    <w:rsid w:val="0097100D"/>
    <w:rsid w:val="009922D8"/>
    <w:rsid w:val="00993366"/>
    <w:rsid w:val="009A3F46"/>
    <w:rsid w:val="009B296A"/>
    <w:rsid w:val="009B6DDE"/>
    <w:rsid w:val="009C5B44"/>
    <w:rsid w:val="009F4DD2"/>
    <w:rsid w:val="00A160D2"/>
    <w:rsid w:val="00A2004D"/>
    <w:rsid w:val="00A36A09"/>
    <w:rsid w:val="00A528C9"/>
    <w:rsid w:val="00A557ED"/>
    <w:rsid w:val="00A66003"/>
    <w:rsid w:val="00A719F6"/>
    <w:rsid w:val="00A76BB5"/>
    <w:rsid w:val="00AA411B"/>
    <w:rsid w:val="00AA7EEA"/>
    <w:rsid w:val="00AF402F"/>
    <w:rsid w:val="00B060E9"/>
    <w:rsid w:val="00B40747"/>
    <w:rsid w:val="00B474B3"/>
    <w:rsid w:val="00B731BD"/>
    <w:rsid w:val="00B8096F"/>
    <w:rsid w:val="00B83264"/>
    <w:rsid w:val="00BA1796"/>
    <w:rsid w:val="00BB5CF8"/>
    <w:rsid w:val="00BD0283"/>
    <w:rsid w:val="00BE5771"/>
    <w:rsid w:val="00BE654A"/>
    <w:rsid w:val="00BF1751"/>
    <w:rsid w:val="00C0175A"/>
    <w:rsid w:val="00C16C7B"/>
    <w:rsid w:val="00C3673D"/>
    <w:rsid w:val="00C40652"/>
    <w:rsid w:val="00C4099F"/>
    <w:rsid w:val="00C47E73"/>
    <w:rsid w:val="00C503E2"/>
    <w:rsid w:val="00C55C11"/>
    <w:rsid w:val="00C63026"/>
    <w:rsid w:val="00C704D8"/>
    <w:rsid w:val="00C70930"/>
    <w:rsid w:val="00C96733"/>
    <w:rsid w:val="00CA66C0"/>
    <w:rsid w:val="00CE152A"/>
    <w:rsid w:val="00CF1BA0"/>
    <w:rsid w:val="00D25ADE"/>
    <w:rsid w:val="00D322A4"/>
    <w:rsid w:val="00D329A6"/>
    <w:rsid w:val="00D35867"/>
    <w:rsid w:val="00D40D5B"/>
    <w:rsid w:val="00D7565C"/>
    <w:rsid w:val="00D97E2F"/>
    <w:rsid w:val="00DD22DC"/>
    <w:rsid w:val="00DE61E9"/>
    <w:rsid w:val="00DF5BCF"/>
    <w:rsid w:val="00E04E25"/>
    <w:rsid w:val="00E100EF"/>
    <w:rsid w:val="00E13A1F"/>
    <w:rsid w:val="00E17D14"/>
    <w:rsid w:val="00E3076F"/>
    <w:rsid w:val="00E40140"/>
    <w:rsid w:val="00E44CB9"/>
    <w:rsid w:val="00E8286D"/>
    <w:rsid w:val="00EA0614"/>
    <w:rsid w:val="00EE1031"/>
    <w:rsid w:val="00EF1E2F"/>
    <w:rsid w:val="00EF3964"/>
    <w:rsid w:val="00EF6CE1"/>
    <w:rsid w:val="00F01785"/>
    <w:rsid w:val="00F02180"/>
    <w:rsid w:val="00F26ADD"/>
    <w:rsid w:val="00F4561D"/>
    <w:rsid w:val="00F628F3"/>
    <w:rsid w:val="00F734AC"/>
    <w:rsid w:val="00F815A1"/>
    <w:rsid w:val="00F90B51"/>
    <w:rsid w:val="00FA00BE"/>
    <w:rsid w:val="00FB392E"/>
    <w:rsid w:val="00FB3CED"/>
    <w:rsid w:val="00FC21DC"/>
    <w:rsid w:val="00FC44D5"/>
    <w:rsid w:val="00FE0F75"/>
    <w:rsid w:val="00FE1FC2"/>
    <w:rsid w:val="00FE3036"/>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8AC3F2"/>
  <w15:docId w15:val="{D758D012-9159-4960-97DA-2650764E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Revision">
    <w:name w:val="Revision"/>
    <w:hidden/>
    <w:uiPriority w:val="99"/>
    <w:semiHidden/>
    <w:rsid w:val="00C96733"/>
    <w:rPr>
      <w:rFonts w:ascii="Goudy Old Style" w:hAnsi="Goudy Old Style"/>
      <w:sz w:val="24"/>
      <w:szCs w:val="24"/>
      <w:lang w:val="en-GB"/>
    </w:rPr>
  </w:style>
  <w:style w:type="paragraph" w:styleId="ListParagraph">
    <w:name w:val="List Paragraph"/>
    <w:basedOn w:val="Normal"/>
    <w:uiPriority w:val="34"/>
    <w:qFormat/>
    <w:rsid w:val="009922D8"/>
    <w:pPr>
      <w:spacing w:after="160" w:line="252" w:lineRule="auto"/>
      <w:ind w:left="720" w:right="0"/>
      <w:contextualSpacing/>
      <w:jc w:val="both"/>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809707380">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167284865">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301474CDA5034FB8DB25499F39A0F7" ma:contentTypeVersion="18" ma:contentTypeDescription="Create a new document." ma:contentTypeScope="" ma:versionID="be38d474bdcebd2e48a261e56290084f">
  <xsd:schema xmlns:xsd="http://www.w3.org/2001/XMLSchema" xmlns:xs="http://www.w3.org/2001/XMLSchema" xmlns:p="http://schemas.microsoft.com/office/2006/metadata/properties" xmlns:ns1="http://schemas.microsoft.com/sharepoint/v3" xmlns:ns2="7d3fa662-fdd6-4a76-94f9-426e61546f53" xmlns:ns3="1bc10469-14c8-415b-874e-f158080bccd1" targetNamespace="http://schemas.microsoft.com/office/2006/metadata/properties" ma:root="true" ma:fieldsID="dab753e2c9f28a1bd81c73c27105f3e7" ns1:_="" ns2:_="" ns3:_="">
    <xsd:import namespace="http://schemas.microsoft.com/sharepoint/v3"/>
    <xsd:import namespace="7d3fa662-fdd6-4a76-94f9-426e61546f53"/>
    <xsd:import namespace="1bc10469-14c8-415b-874e-f158080bcc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3fa662-fdd6-4a76-94f9-426e61546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10469-14c8-415b-874e-f158080bccd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7d3fa662-fdd6-4a76-94f9-426e61546f5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4147A32-26FD-4017-9288-2574FE35BC98}">
  <ds:schemaRefs>
    <ds:schemaRef ds:uri="http://schemas.microsoft.com/sharepoint/v3/contenttype/forms"/>
  </ds:schemaRefs>
</ds:datastoreItem>
</file>

<file path=customXml/itemProps2.xml><?xml version="1.0" encoding="utf-8"?>
<ds:datastoreItem xmlns:ds="http://schemas.openxmlformats.org/officeDocument/2006/customXml" ds:itemID="{9D1D62E0-801F-40BB-88CC-DB5551BC7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3fa662-fdd6-4a76-94f9-426e61546f53"/>
    <ds:schemaRef ds:uri="1bc10469-14c8-415b-874e-f158080bc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00AD2-936F-4B17-8C35-F1812E8BB321}">
  <ds:schemaRefs>
    <ds:schemaRef ds:uri="http://schemas.openxmlformats.org/officeDocument/2006/bibliography"/>
  </ds:schemaRefs>
</ds:datastoreItem>
</file>

<file path=customXml/itemProps4.xml><?xml version="1.0" encoding="utf-8"?>
<ds:datastoreItem xmlns:ds="http://schemas.openxmlformats.org/officeDocument/2006/customXml" ds:itemID="{B811E070-8255-4B2E-B237-0586D7892B4A}">
  <ds:schemaRefs>
    <ds:schemaRef ds:uri="http://schemas.microsoft.com/office/2006/metadata/properties"/>
    <ds:schemaRef ds:uri="http://schemas.microsoft.com/sharepoint/v3"/>
    <ds:schemaRef ds:uri="7d3fa662-fdd6-4a76-94f9-426e61546f53"/>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dc:creator>
  <cp:keywords/>
  <cp:lastModifiedBy>COATES, Elinor (VIDA HEALTHCARE)</cp:lastModifiedBy>
  <cp:revision>3</cp:revision>
  <cp:lastPrinted>2015-04-09T17:09:00Z</cp:lastPrinted>
  <dcterms:created xsi:type="dcterms:W3CDTF">2026-06-01T15:13:00Z</dcterms:created>
  <dcterms:modified xsi:type="dcterms:W3CDTF">2026-06-01T15:16:00Z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0x01010040301474CDA5034FB8DB25499F39A0F7</vt:lpwstr>
  </property>
  <property fmtid="{D5CDD505-2E9C-101B-9397-08002B2CF9AE}" pid="4" name="MediaServiceImageTags">
    <vt:lpwstr/>
  </property>
</Properties>
</file>