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D2EE1" w14:textId="77777777" w:rsidR="00EA634C" w:rsidRPr="00EF336B" w:rsidRDefault="00EA634C" w:rsidP="00EA634C">
      <w:pPr>
        <w:rPr>
          <w:rFonts w:ascii="Aptos" w:hAnsi="Aptos"/>
        </w:rPr>
      </w:pPr>
    </w:p>
    <w:p w14:paraId="0C0D2EE2" w14:textId="13525040" w:rsidR="00EA634C" w:rsidRPr="007906AE" w:rsidRDefault="007906AE" w:rsidP="00EA634C">
      <w:pPr>
        <w:spacing w:after="0"/>
        <w:jc w:val="center"/>
        <w:rPr>
          <w:rFonts w:ascii="Aptos" w:hAnsi="Aptos" w:cs="Arial"/>
          <w:b/>
          <w:sz w:val="24"/>
          <w:szCs w:val="24"/>
        </w:rPr>
      </w:pPr>
      <w:r w:rsidRPr="007906AE">
        <w:rPr>
          <w:rFonts w:ascii="Aptos" w:hAnsi="Aptos" w:cs="Arial"/>
          <w:b/>
          <w:sz w:val="24"/>
          <w:szCs w:val="24"/>
        </w:rPr>
        <w:t>Job Description</w:t>
      </w:r>
    </w:p>
    <w:p w14:paraId="0C0D2EE4" w14:textId="250EABF1" w:rsidR="00EA634C" w:rsidRDefault="00834E26" w:rsidP="00EA634C">
      <w:pPr>
        <w:spacing w:after="0"/>
        <w:jc w:val="center"/>
        <w:rPr>
          <w:rFonts w:ascii="Aptos" w:hAnsi="Aptos" w:cs="Arial"/>
          <w:b/>
        </w:rPr>
      </w:pPr>
      <w:r>
        <w:rPr>
          <w:rFonts w:ascii="Aptos" w:hAnsi="Aptos" w:cs="Arial"/>
          <w:b/>
        </w:rPr>
        <w:t>PCN Development Manager</w:t>
      </w:r>
    </w:p>
    <w:p w14:paraId="0C0D2EE5" w14:textId="77777777" w:rsidR="00EA634C" w:rsidRPr="00EF336B" w:rsidRDefault="00EA634C" w:rsidP="00EA634C">
      <w:pPr>
        <w:spacing w:after="0"/>
        <w:rPr>
          <w:rFonts w:ascii="Aptos" w:hAnsi="Aptos" w:cs="Arial"/>
          <w:b/>
        </w:rPr>
      </w:pPr>
    </w:p>
    <w:tbl>
      <w:tblPr>
        <w:tblStyle w:val="TableGrid"/>
        <w:tblW w:w="0" w:type="auto"/>
        <w:tblLook w:val="04A0" w:firstRow="1" w:lastRow="0" w:firstColumn="1" w:lastColumn="0" w:noHBand="0" w:noVBand="1"/>
      </w:tblPr>
      <w:tblGrid>
        <w:gridCol w:w="4508"/>
        <w:gridCol w:w="4508"/>
      </w:tblGrid>
      <w:tr w:rsidR="00EA634C" w:rsidRPr="00EF336B" w14:paraId="0C0D2EE9" w14:textId="77777777" w:rsidTr="00722350">
        <w:tc>
          <w:tcPr>
            <w:tcW w:w="4621" w:type="dxa"/>
          </w:tcPr>
          <w:p w14:paraId="0C0D2EE6" w14:textId="6E600625" w:rsidR="00EA634C" w:rsidRPr="00EF336B" w:rsidRDefault="00B80C5C" w:rsidP="00722350">
            <w:pPr>
              <w:rPr>
                <w:rFonts w:ascii="Aptos" w:hAnsi="Aptos" w:cs="Arial"/>
                <w:b/>
              </w:rPr>
            </w:pPr>
            <w:r>
              <w:rPr>
                <w:rFonts w:ascii="Aptos" w:hAnsi="Aptos" w:cs="Arial"/>
                <w:b/>
              </w:rPr>
              <w:t>Role</w:t>
            </w:r>
          </w:p>
        </w:tc>
        <w:tc>
          <w:tcPr>
            <w:tcW w:w="4621" w:type="dxa"/>
          </w:tcPr>
          <w:p w14:paraId="77951B61" w14:textId="28FFB297" w:rsidR="00EA634C" w:rsidRDefault="00834E26" w:rsidP="00611A5F">
            <w:pPr>
              <w:rPr>
                <w:rFonts w:ascii="Aptos" w:hAnsi="Aptos" w:cs="Arial"/>
              </w:rPr>
            </w:pPr>
            <w:r>
              <w:rPr>
                <w:rFonts w:ascii="Aptos" w:hAnsi="Aptos" w:cs="Arial"/>
              </w:rPr>
              <w:t>PCN Development Manager</w:t>
            </w:r>
            <w:r w:rsidR="00611A5F" w:rsidRPr="00611A5F">
              <w:rPr>
                <w:rFonts w:ascii="Aptos" w:hAnsi="Aptos" w:cs="Arial"/>
              </w:rPr>
              <w:t xml:space="preserve"> </w:t>
            </w:r>
          </w:p>
          <w:p w14:paraId="0C0D2EE8" w14:textId="6D09052D" w:rsidR="00834E26" w:rsidRPr="00EF336B" w:rsidRDefault="00834E26" w:rsidP="00611A5F">
            <w:pPr>
              <w:rPr>
                <w:rFonts w:ascii="Aptos" w:hAnsi="Aptos" w:cs="Arial"/>
              </w:rPr>
            </w:pPr>
          </w:p>
        </w:tc>
      </w:tr>
      <w:tr w:rsidR="00EA634C" w:rsidRPr="00EF336B" w14:paraId="0C0D2EED" w14:textId="77777777" w:rsidTr="00722350">
        <w:tc>
          <w:tcPr>
            <w:tcW w:w="4621" w:type="dxa"/>
          </w:tcPr>
          <w:p w14:paraId="0C0D2EEA" w14:textId="779D1583" w:rsidR="00EA634C" w:rsidRPr="00EF336B" w:rsidRDefault="00B80C5C" w:rsidP="00722350">
            <w:pPr>
              <w:rPr>
                <w:rFonts w:ascii="Aptos" w:hAnsi="Aptos" w:cs="Arial"/>
                <w:b/>
              </w:rPr>
            </w:pPr>
            <w:r>
              <w:rPr>
                <w:rFonts w:ascii="Aptos" w:hAnsi="Aptos" w:cs="Arial"/>
                <w:b/>
              </w:rPr>
              <w:t>Annual Salary</w:t>
            </w:r>
          </w:p>
        </w:tc>
        <w:tc>
          <w:tcPr>
            <w:tcW w:w="4621" w:type="dxa"/>
          </w:tcPr>
          <w:p w14:paraId="0C0D2EEB" w14:textId="55886034" w:rsidR="00EA634C" w:rsidRPr="00EF336B" w:rsidRDefault="00EA634C" w:rsidP="00722350">
            <w:pPr>
              <w:rPr>
                <w:rFonts w:ascii="Aptos" w:hAnsi="Aptos" w:cs="Arial"/>
              </w:rPr>
            </w:pPr>
            <w:r w:rsidRPr="00EF336B">
              <w:rPr>
                <w:rFonts w:ascii="Aptos" w:hAnsi="Aptos" w:cs="Arial"/>
              </w:rPr>
              <w:t xml:space="preserve"> £</w:t>
            </w:r>
            <w:r w:rsidR="00834E26">
              <w:rPr>
                <w:rFonts w:ascii="Aptos" w:hAnsi="Aptos" w:cs="Arial"/>
              </w:rPr>
              <w:t>50,000</w:t>
            </w:r>
            <w:r w:rsidRPr="00EF336B">
              <w:rPr>
                <w:rFonts w:ascii="Aptos" w:hAnsi="Aptos" w:cs="Arial"/>
              </w:rPr>
              <w:t xml:space="preserve"> depending on experience</w:t>
            </w:r>
          </w:p>
          <w:p w14:paraId="0C0D2EEC" w14:textId="77777777" w:rsidR="00EA634C" w:rsidRPr="00EF336B" w:rsidRDefault="00EA634C" w:rsidP="00722350">
            <w:pPr>
              <w:rPr>
                <w:rFonts w:ascii="Aptos" w:hAnsi="Aptos" w:cs="Arial"/>
              </w:rPr>
            </w:pPr>
          </w:p>
        </w:tc>
      </w:tr>
      <w:tr w:rsidR="00EA634C" w:rsidRPr="00EF336B" w14:paraId="0C0D2EF1" w14:textId="77777777" w:rsidTr="00722350">
        <w:tc>
          <w:tcPr>
            <w:tcW w:w="4621" w:type="dxa"/>
          </w:tcPr>
          <w:p w14:paraId="0C0D2EEE" w14:textId="296BF3AA" w:rsidR="00EA634C" w:rsidRPr="00EF336B" w:rsidRDefault="00B80C5C" w:rsidP="00722350">
            <w:pPr>
              <w:rPr>
                <w:rFonts w:ascii="Aptos" w:hAnsi="Aptos" w:cs="Arial"/>
                <w:b/>
              </w:rPr>
            </w:pPr>
            <w:r>
              <w:rPr>
                <w:rFonts w:ascii="Aptos" w:hAnsi="Aptos" w:cs="Arial"/>
                <w:b/>
              </w:rPr>
              <w:t>Accountable to</w:t>
            </w:r>
          </w:p>
          <w:p w14:paraId="0C0D2EEF" w14:textId="77777777" w:rsidR="00EA634C" w:rsidRPr="00EF336B" w:rsidRDefault="00EA634C" w:rsidP="00722350">
            <w:pPr>
              <w:rPr>
                <w:rFonts w:ascii="Aptos" w:hAnsi="Aptos" w:cs="Arial"/>
                <w:b/>
              </w:rPr>
            </w:pPr>
          </w:p>
        </w:tc>
        <w:tc>
          <w:tcPr>
            <w:tcW w:w="4621" w:type="dxa"/>
          </w:tcPr>
          <w:p w14:paraId="0C0D2EF0" w14:textId="57E6BC5E" w:rsidR="00EA634C" w:rsidRPr="00EF336B" w:rsidRDefault="00EA634C" w:rsidP="00722350">
            <w:pPr>
              <w:rPr>
                <w:rFonts w:ascii="Aptos" w:hAnsi="Aptos" w:cs="Arial"/>
              </w:rPr>
            </w:pPr>
            <w:r w:rsidRPr="00EF336B">
              <w:rPr>
                <w:rFonts w:ascii="Aptos" w:hAnsi="Aptos" w:cs="Arial"/>
              </w:rPr>
              <w:t>PCN Clinical Director</w:t>
            </w:r>
            <w:r w:rsidR="00B80C5C">
              <w:rPr>
                <w:rFonts w:ascii="Aptos" w:hAnsi="Aptos" w:cs="Arial"/>
              </w:rPr>
              <w:t xml:space="preserve"> and the PCN Board</w:t>
            </w:r>
          </w:p>
        </w:tc>
      </w:tr>
      <w:tr w:rsidR="00EA634C" w:rsidRPr="00EF336B" w14:paraId="0C0D2EF5" w14:textId="77777777" w:rsidTr="00722350">
        <w:tc>
          <w:tcPr>
            <w:tcW w:w="4621" w:type="dxa"/>
          </w:tcPr>
          <w:p w14:paraId="0C0D2EF2" w14:textId="75267CE3" w:rsidR="00EA634C" w:rsidRPr="00EF336B" w:rsidRDefault="00B80C5C" w:rsidP="00722350">
            <w:pPr>
              <w:rPr>
                <w:rFonts w:ascii="Aptos" w:hAnsi="Aptos" w:cs="Arial"/>
                <w:b/>
              </w:rPr>
            </w:pPr>
            <w:r>
              <w:rPr>
                <w:rFonts w:ascii="Aptos" w:hAnsi="Aptos" w:cs="Arial"/>
                <w:b/>
              </w:rPr>
              <w:t xml:space="preserve">Reporting to </w:t>
            </w:r>
          </w:p>
          <w:p w14:paraId="0C0D2EF3" w14:textId="77777777" w:rsidR="00EA634C" w:rsidRPr="00EF336B" w:rsidRDefault="00EA634C" w:rsidP="00722350">
            <w:pPr>
              <w:rPr>
                <w:rFonts w:ascii="Aptos" w:hAnsi="Aptos" w:cs="Arial"/>
                <w:b/>
              </w:rPr>
            </w:pPr>
          </w:p>
        </w:tc>
        <w:tc>
          <w:tcPr>
            <w:tcW w:w="4621" w:type="dxa"/>
          </w:tcPr>
          <w:p w14:paraId="0C0D2EF4" w14:textId="6091FD1C" w:rsidR="00EA634C" w:rsidRPr="00EF336B" w:rsidRDefault="0089330A" w:rsidP="00722350">
            <w:pPr>
              <w:rPr>
                <w:rFonts w:ascii="Aptos" w:hAnsi="Aptos" w:cs="Arial"/>
              </w:rPr>
            </w:pPr>
            <w:r>
              <w:rPr>
                <w:rFonts w:ascii="Aptos" w:hAnsi="Aptos" w:cs="Arial"/>
              </w:rPr>
              <w:t>PCN Practice Manager</w:t>
            </w:r>
            <w:r w:rsidR="00B80C5C">
              <w:rPr>
                <w:rFonts w:ascii="Aptos" w:hAnsi="Aptos" w:cs="Arial"/>
              </w:rPr>
              <w:t>s</w:t>
            </w:r>
          </w:p>
        </w:tc>
      </w:tr>
      <w:tr w:rsidR="00EA634C" w:rsidRPr="00EF336B" w14:paraId="0C0D2EF9" w14:textId="77777777" w:rsidTr="00722350">
        <w:tc>
          <w:tcPr>
            <w:tcW w:w="4621" w:type="dxa"/>
          </w:tcPr>
          <w:p w14:paraId="0C0D2EF6" w14:textId="45D4F039" w:rsidR="00EA634C" w:rsidRPr="00EF336B" w:rsidRDefault="00B80C5C" w:rsidP="00722350">
            <w:pPr>
              <w:rPr>
                <w:rFonts w:ascii="Aptos" w:hAnsi="Aptos" w:cs="Arial"/>
                <w:b/>
              </w:rPr>
            </w:pPr>
            <w:r>
              <w:rPr>
                <w:rFonts w:ascii="Aptos" w:hAnsi="Aptos" w:cs="Arial"/>
                <w:b/>
              </w:rPr>
              <w:t>Based</w:t>
            </w:r>
          </w:p>
          <w:p w14:paraId="0C0D2EF7" w14:textId="77777777" w:rsidR="00EA634C" w:rsidRPr="00EF336B" w:rsidRDefault="00EA634C" w:rsidP="00722350">
            <w:pPr>
              <w:rPr>
                <w:rFonts w:ascii="Aptos" w:hAnsi="Aptos" w:cs="Arial"/>
                <w:b/>
              </w:rPr>
            </w:pPr>
          </w:p>
        </w:tc>
        <w:tc>
          <w:tcPr>
            <w:tcW w:w="4621" w:type="dxa"/>
          </w:tcPr>
          <w:p w14:paraId="0C0D2EF8" w14:textId="7E303F2D" w:rsidR="00EA634C" w:rsidRPr="00EF336B" w:rsidRDefault="00D66AF6" w:rsidP="00722350">
            <w:pPr>
              <w:rPr>
                <w:rFonts w:ascii="Aptos" w:hAnsi="Aptos" w:cs="Arial"/>
              </w:rPr>
            </w:pPr>
            <w:r>
              <w:rPr>
                <w:rFonts w:ascii="Aptos" w:hAnsi="Aptos" w:cs="Arial"/>
              </w:rPr>
              <w:t xml:space="preserve">King’s Lynn Health Hub </w:t>
            </w:r>
            <w:r w:rsidR="0002488A">
              <w:rPr>
                <w:rFonts w:ascii="Aptos" w:hAnsi="Aptos" w:cs="Arial"/>
              </w:rPr>
              <w:t xml:space="preserve">+ travel when required </w:t>
            </w:r>
          </w:p>
        </w:tc>
      </w:tr>
      <w:tr w:rsidR="00EA634C" w:rsidRPr="00EF336B" w14:paraId="0C0D2EFD" w14:textId="77777777" w:rsidTr="00722350">
        <w:tc>
          <w:tcPr>
            <w:tcW w:w="4621" w:type="dxa"/>
          </w:tcPr>
          <w:p w14:paraId="0C0D2EFA" w14:textId="372C2567" w:rsidR="00EA634C" w:rsidRPr="00EF336B" w:rsidRDefault="00B80C5C" w:rsidP="00722350">
            <w:pPr>
              <w:rPr>
                <w:rFonts w:ascii="Aptos" w:hAnsi="Aptos" w:cs="Arial"/>
                <w:b/>
              </w:rPr>
            </w:pPr>
            <w:r>
              <w:rPr>
                <w:rFonts w:ascii="Aptos" w:hAnsi="Aptos" w:cs="Arial"/>
                <w:b/>
              </w:rPr>
              <w:t>Hours per week</w:t>
            </w:r>
          </w:p>
          <w:p w14:paraId="0C0D2EFB" w14:textId="77777777" w:rsidR="00EA634C" w:rsidRPr="00EF336B" w:rsidRDefault="00EA634C" w:rsidP="00722350">
            <w:pPr>
              <w:rPr>
                <w:rFonts w:ascii="Aptos" w:hAnsi="Aptos" w:cs="Arial"/>
                <w:b/>
              </w:rPr>
            </w:pPr>
          </w:p>
        </w:tc>
        <w:tc>
          <w:tcPr>
            <w:tcW w:w="4621" w:type="dxa"/>
          </w:tcPr>
          <w:p w14:paraId="0C0D2EFC" w14:textId="77777777" w:rsidR="00EA634C" w:rsidRPr="00EF336B" w:rsidRDefault="00EA634C" w:rsidP="00722350">
            <w:pPr>
              <w:rPr>
                <w:rFonts w:ascii="Aptos" w:hAnsi="Aptos" w:cs="Arial"/>
              </w:rPr>
            </w:pPr>
            <w:r w:rsidRPr="00EF336B">
              <w:rPr>
                <w:rFonts w:ascii="Aptos" w:hAnsi="Aptos" w:cs="Arial"/>
              </w:rPr>
              <w:t>37.5</w:t>
            </w:r>
          </w:p>
        </w:tc>
      </w:tr>
      <w:tr w:rsidR="00EA634C" w:rsidRPr="00EF336B" w14:paraId="0C0D2F02" w14:textId="77777777" w:rsidTr="00722350">
        <w:tc>
          <w:tcPr>
            <w:tcW w:w="4621" w:type="dxa"/>
          </w:tcPr>
          <w:p w14:paraId="0C0D2EFE" w14:textId="69C9952B" w:rsidR="00EA634C" w:rsidRPr="00EF336B" w:rsidRDefault="00B80C5C" w:rsidP="00722350">
            <w:pPr>
              <w:rPr>
                <w:rFonts w:ascii="Aptos" w:hAnsi="Aptos" w:cs="Arial"/>
                <w:b/>
              </w:rPr>
            </w:pPr>
            <w:r>
              <w:rPr>
                <w:rFonts w:ascii="Aptos" w:hAnsi="Aptos" w:cs="Arial"/>
                <w:b/>
              </w:rPr>
              <w:t>Contract</w:t>
            </w:r>
          </w:p>
          <w:p w14:paraId="0C0D2EFF" w14:textId="77777777" w:rsidR="00EA634C" w:rsidRPr="00EF336B" w:rsidRDefault="00EA634C" w:rsidP="00722350">
            <w:pPr>
              <w:rPr>
                <w:rFonts w:ascii="Aptos" w:hAnsi="Aptos" w:cs="Arial"/>
                <w:b/>
              </w:rPr>
            </w:pPr>
          </w:p>
        </w:tc>
        <w:tc>
          <w:tcPr>
            <w:tcW w:w="4621" w:type="dxa"/>
          </w:tcPr>
          <w:p w14:paraId="0C0D2F00" w14:textId="65CF8251" w:rsidR="00EA634C" w:rsidRPr="00EF336B" w:rsidRDefault="003550C3" w:rsidP="00722350">
            <w:pPr>
              <w:rPr>
                <w:rFonts w:ascii="Aptos" w:hAnsi="Aptos" w:cs="Arial"/>
              </w:rPr>
            </w:pPr>
            <w:r>
              <w:rPr>
                <w:rFonts w:ascii="Aptos" w:hAnsi="Aptos" w:cs="Arial"/>
              </w:rPr>
              <w:t>Permanent</w:t>
            </w:r>
          </w:p>
          <w:p w14:paraId="0C0D2F01" w14:textId="77777777" w:rsidR="00EA634C" w:rsidRPr="00EF336B" w:rsidRDefault="00EA634C" w:rsidP="00722350">
            <w:pPr>
              <w:rPr>
                <w:rFonts w:ascii="Aptos" w:hAnsi="Aptos" w:cs="Arial"/>
              </w:rPr>
            </w:pPr>
          </w:p>
        </w:tc>
      </w:tr>
    </w:tbl>
    <w:p w14:paraId="0C0D2F03" w14:textId="77777777" w:rsidR="00EA634C" w:rsidRPr="00EF336B" w:rsidRDefault="00EA634C" w:rsidP="00EA634C">
      <w:pPr>
        <w:spacing w:after="0"/>
        <w:jc w:val="center"/>
        <w:rPr>
          <w:rFonts w:ascii="Aptos" w:hAnsi="Aptos" w:cs="Arial"/>
        </w:rPr>
      </w:pPr>
    </w:p>
    <w:tbl>
      <w:tblPr>
        <w:tblStyle w:val="TableGrid"/>
        <w:tblW w:w="0" w:type="auto"/>
        <w:tblLook w:val="04A0" w:firstRow="1" w:lastRow="0" w:firstColumn="1" w:lastColumn="0" w:noHBand="0" w:noVBand="1"/>
      </w:tblPr>
      <w:tblGrid>
        <w:gridCol w:w="9016"/>
      </w:tblGrid>
      <w:tr w:rsidR="00EA634C" w:rsidRPr="00EF336B" w14:paraId="0C0D2F05" w14:textId="77777777" w:rsidTr="00722350">
        <w:tc>
          <w:tcPr>
            <w:tcW w:w="9242" w:type="dxa"/>
            <w:shd w:val="clear" w:color="auto" w:fill="8FACC7"/>
          </w:tcPr>
          <w:p w14:paraId="0C0D2F04" w14:textId="430EE5C9" w:rsidR="00EA634C" w:rsidRPr="00EF336B" w:rsidRDefault="00DB670B" w:rsidP="00722350">
            <w:pPr>
              <w:rPr>
                <w:rFonts w:ascii="Aptos" w:hAnsi="Aptos" w:cs="Arial"/>
                <w:b/>
              </w:rPr>
            </w:pPr>
            <w:r>
              <w:rPr>
                <w:rFonts w:ascii="Aptos" w:hAnsi="Aptos" w:cs="Arial"/>
                <w:b/>
              </w:rPr>
              <w:t>Introduction to the PCN</w:t>
            </w:r>
          </w:p>
        </w:tc>
      </w:tr>
    </w:tbl>
    <w:p w14:paraId="0C0D2F06" w14:textId="77777777" w:rsidR="00EA634C" w:rsidRPr="00EF336B" w:rsidRDefault="00EA634C" w:rsidP="00EA634C">
      <w:pPr>
        <w:spacing w:after="0"/>
        <w:rPr>
          <w:rFonts w:ascii="Aptos" w:hAnsi="Aptos" w:cs="Arial"/>
        </w:rPr>
      </w:pPr>
    </w:p>
    <w:p w14:paraId="0C0D2F07" w14:textId="0E6A2FB7" w:rsidR="00EA634C" w:rsidRPr="00EF336B" w:rsidRDefault="000A43F8" w:rsidP="00EA634C">
      <w:pPr>
        <w:spacing w:after="0"/>
        <w:rPr>
          <w:rFonts w:ascii="Aptos" w:hAnsi="Aptos" w:cs="Arial"/>
        </w:rPr>
      </w:pPr>
      <w:r w:rsidRPr="00EF336B">
        <w:rPr>
          <w:rFonts w:ascii="Aptos" w:hAnsi="Aptos" w:cs="Arial"/>
        </w:rPr>
        <w:t xml:space="preserve">Based in the new purpose-built Kings Lynn Health </w:t>
      </w:r>
      <w:r w:rsidR="00CE47CE" w:rsidRPr="00EF336B">
        <w:rPr>
          <w:rFonts w:ascii="Aptos" w:hAnsi="Aptos" w:cs="Arial"/>
        </w:rPr>
        <w:t>Hub, Kings</w:t>
      </w:r>
      <w:r w:rsidR="00EA634C" w:rsidRPr="00EF336B">
        <w:rPr>
          <w:rFonts w:ascii="Aptos" w:hAnsi="Aptos" w:cs="Arial"/>
        </w:rPr>
        <w:t xml:space="preserve"> Lynn Primary Care Network (PCN) serves a </w:t>
      </w:r>
      <w:r w:rsidR="00F214E3">
        <w:rPr>
          <w:rFonts w:ascii="Aptos" w:hAnsi="Aptos" w:cs="Arial"/>
        </w:rPr>
        <w:t xml:space="preserve">patient </w:t>
      </w:r>
      <w:r w:rsidR="00EA634C" w:rsidRPr="00EF336B">
        <w:rPr>
          <w:rFonts w:ascii="Aptos" w:hAnsi="Aptos" w:cs="Arial"/>
        </w:rPr>
        <w:t xml:space="preserve">population of </w:t>
      </w:r>
      <w:r w:rsidR="00F214E3">
        <w:rPr>
          <w:rFonts w:ascii="Aptos" w:hAnsi="Aptos" w:cs="Arial"/>
        </w:rPr>
        <w:t>71,</w:t>
      </w:r>
      <w:r w:rsidR="00EF1DC6">
        <w:rPr>
          <w:rFonts w:ascii="Aptos" w:hAnsi="Aptos" w:cs="Arial"/>
        </w:rPr>
        <w:t>5</w:t>
      </w:r>
      <w:r w:rsidR="00F214E3">
        <w:rPr>
          <w:rFonts w:ascii="Aptos" w:hAnsi="Aptos" w:cs="Arial"/>
        </w:rPr>
        <w:t>00</w:t>
      </w:r>
      <w:r w:rsidR="00EA634C" w:rsidRPr="00EF336B">
        <w:rPr>
          <w:rFonts w:ascii="Aptos" w:hAnsi="Aptos" w:cs="Arial"/>
        </w:rPr>
        <w:t xml:space="preserve"> patients residing </w:t>
      </w:r>
      <w:r w:rsidR="00DB670B" w:rsidRPr="00EF336B">
        <w:rPr>
          <w:rFonts w:ascii="Aptos" w:hAnsi="Aptos" w:cs="Arial"/>
        </w:rPr>
        <w:t>across Kings</w:t>
      </w:r>
      <w:r w:rsidR="00EA634C" w:rsidRPr="00EF336B">
        <w:rPr>
          <w:rFonts w:ascii="Aptos" w:hAnsi="Aptos" w:cs="Arial"/>
        </w:rPr>
        <w:t xml:space="preserve"> Lynn</w:t>
      </w:r>
      <w:r w:rsidR="00684238">
        <w:rPr>
          <w:rFonts w:ascii="Aptos" w:hAnsi="Aptos" w:cs="Arial"/>
        </w:rPr>
        <w:t xml:space="preserve"> and </w:t>
      </w:r>
      <w:r w:rsidR="00F214E3">
        <w:rPr>
          <w:rFonts w:ascii="Aptos" w:hAnsi="Aptos" w:cs="Arial"/>
        </w:rPr>
        <w:t xml:space="preserve">the </w:t>
      </w:r>
      <w:r w:rsidR="00684238">
        <w:rPr>
          <w:rFonts w:ascii="Aptos" w:hAnsi="Aptos" w:cs="Arial"/>
        </w:rPr>
        <w:t xml:space="preserve">surrounding area </w:t>
      </w:r>
      <w:r w:rsidR="00C63DCB" w:rsidRPr="00EF336B">
        <w:rPr>
          <w:rFonts w:ascii="Aptos" w:hAnsi="Aptos" w:cs="Arial"/>
        </w:rPr>
        <w:t>with</w:t>
      </w:r>
      <w:r w:rsidR="00EA634C" w:rsidRPr="00EF336B">
        <w:rPr>
          <w:rFonts w:ascii="Aptos" w:hAnsi="Aptos" w:cs="Arial"/>
        </w:rPr>
        <w:t xml:space="preserve">in West Norfolk. </w:t>
      </w:r>
    </w:p>
    <w:p w14:paraId="29042706" w14:textId="77777777" w:rsidR="00F265D5" w:rsidRDefault="00E10E30" w:rsidP="00EA634C">
      <w:pPr>
        <w:spacing w:after="0"/>
        <w:rPr>
          <w:rFonts w:ascii="Aptos" w:hAnsi="Aptos" w:cs="Arial"/>
        </w:rPr>
      </w:pPr>
      <w:r>
        <w:rPr>
          <w:rFonts w:ascii="Aptos" w:hAnsi="Aptos" w:cs="Arial"/>
        </w:rPr>
        <w:t>The</w:t>
      </w:r>
      <w:r w:rsidR="00EA634C" w:rsidRPr="00EF336B">
        <w:rPr>
          <w:rFonts w:ascii="Aptos" w:hAnsi="Aptos" w:cs="Arial"/>
        </w:rPr>
        <w:t xml:space="preserve"> PCN consists of 3 core GP practices Vida Healthcare, </w:t>
      </w:r>
      <w:r w:rsidR="00821967" w:rsidRPr="00EF336B">
        <w:rPr>
          <w:rFonts w:ascii="Aptos" w:hAnsi="Aptos" w:cs="Arial"/>
        </w:rPr>
        <w:t>St James Medical Practice</w:t>
      </w:r>
      <w:r w:rsidR="00611A5F">
        <w:rPr>
          <w:rFonts w:ascii="Aptos" w:hAnsi="Aptos" w:cs="Arial"/>
        </w:rPr>
        <w:t xml:space="preserve">, </w:t>
      </w:r>
      <w:r w:rsidR="00E632EF" w:rsidRPr="00EF336B">
        <w:rPr>
          <w:rFonts w:ascii="Aptos" w:hAnsi="Aptos" w:cs="Arial"/>
        </w:rPr>
        <w:t>Southgate’s</w:t>
      </w:r>
      <w:r w:rsidR="00821967" w:rsidRPr="00EF336B">
        <w:rPr>
          <w:rFonts w:ascii="Aptos" w:hAnsi="Aptos" w:cs="Arial"/>
        </w:rPr>
        <w:t xml:space="preserve"> Medical </w:t>
      </w:r>
      <w:r w:rsidR="00611A5F">
        <w:rPr>
          <w:rFonts w:ascii="Aptos" w:hAnsi="Aptos" w:cs="Arial"/>
        </w:rPr>
        <w:t xml:space="preserve">and Surgical </w:t>
      </w:r>
      <w:r w:rsidR="00821967" w:rsidRPr="00EF336B">
        <w:rPr>
          <w:rFonts w:ascii="Aptos" w:hAnsi="Aptos" w:cs="Arial"/>
        </w:rPr>
        <w:t xml:space="preserve">Centre </w:t>
      </w:r>
      <w:r w:rsidR="00611A5F">
        <w:rPr>
          <w:rFonts w:ascii="Aptos" w:hAnsi="Aptos" w:cs="Arial"/>
        </w:rPr>
        <w:t>&amp; the Wootton’s Surgery</w:t>
      </w:r>
      <w:r w:rsidR="00D66AF6">
        <w:rPr>
          <w:rFonts w:ascii="Aptos" w:hAnsi="Aptos" w:cs="Arial"/>
        </w:rPr>
        <w:t>.</w:t>
      </w:r>
    </w:p>
    <w:p w14:paraId="553E4BA5" w14:textId="77777777" w:rsidR="00F265D5" w:rsidRDefault="00F265D5" w:rsidP="00EA634C">
      <w:pPr>
        <w:spacing w:after="0"/>
        <w:rPr>
          <w:rFonts w:ascii="Aptos" w:hAnsi="Aptos" w:cs="Arial"/>
        </w:rPr>
      </w:pPr>
    </w:p>
    <w:p w14:paraId="0C0D2F0C" w14:textId="1F59DB49" w:rsidR="00EA634C" w:rsidRPr="00EF336B" w:rsidRDefault="00EA634C" w:rsidP="00EA634C">
      <w:pPr>
        <w:spacing w:after="0"/>
        <w:rPr>
          <w:rFonts w:ascii="Aptos" w:hAnsi="Aptos" w:cs="Arial"/>
        </w:rPr>
      </w:pPr>
      <w:r w:rsidRPr="00EF336B">
        <w:rPr>
          <w:rFonts w:ascii="Aptos" w:hAnsi="Aptos" w:cs="Arial"/>
        </w:rPr>
        <w:t xml:space="preserve">The PCN is </w:t>
      </w:r>
      <w:r w:rsidR="00E632EF" w:rsidRPr="00EF336B">
        <w:rPr>
          <w:rFonts w:ascii="Aptos" w:hAnsi="Aptos" w:cs="Arial"/>
        </w:rPr>
        <w:t xml:space="preserve">led by a Clinical Director, Dr </w:t>
      </w:r>
      <w:r w:rsidR="00B34971" w:rsidRPr="00EF336B">
        <w:rPr>
          <w:rFonts w:ascii="Aptos" w:hAnsi="Aptos" w:cs="Arial"/>
        </w:rPr>
        <w:t>Caroline Delves</w:t>
      </w:r>
      <w:r w:rsidR="00E632EF" w:rsidRPr="00EF336B">
        <w:rPr>
          <w:rFonts w:ascii="Aptos" w:hAnsi="Aptos" w:cs="Arial"/>
        </w:rPr>
        <w:t>.</w:t>
      </w:r>
    </w:p>
    <w:p w14:paraId="0C0D2F0D" w14:textId="77777777" w:rsidR="00EA634C" w:rsidRPr="00EF336B" w:rsidRDefault="00EA634C" w:rsidP="00EA634C">
      <w:pPr>
        <w:spacing w:after="0"/>
        <w:rPr>
          <w:rFonts w:ascii="Aptos" w:hAnsi="Aptos" w:cs="Arial"/>
        </w:rPr>
      </w:pPr>
    </w:p>
    <w:tbl>
      <w:tblPr>
        <w:tblStyle w:val="TableGrid"/>
        <w:tblW w:w="0" w:type="auto"/>
        <w:tblLook w:val="04A0" w:firstRow="1" w:lastRow="0" w:firstColumn="1" w:lastColumn="0" w:noHBand="0" w:noVBand="1"/>
      </w:tblPr>
      <w:tblGrid>
        <w:gridCol w:w="9016"/>
      </w:tblGrid>
      <w:tr w:rsidR="00EA634C" w:rsidRPr="00EF336B" w14:paraId="0C0D2F0F" w14:textId="77777777" w:rsidTr="00722350">
        <w:tc>
          <w:tcPr>
            <w:tcW w:w="9242" w:type="dxa"/>
            <w:shd w:val="clear" w:color="auto" w:fill="8FACC7"/>
          </w:tcPr>
          <w:p w14:paraId="0C0D2F0E" w14:textId="4AA7B25B" w:rsidR="00EA634C" w:rsidRPr="00EF336B" w:rsidRDefault="00DB670B" w:rsidP="00722350">
            <w:pPr>
              <w:rPr>
                <w:rFonts w:ascii="Aptos" w:hAnsi="Aptos" w:cs="Arial"/>
                <w:b/>
              </w:rPr>
            </w:pPr>
            <w:r>
              <w:rPr>
                <w:rFonts w:ascii="Aptos" w:hAnsi="Aptos" w:cs="Arial"/>
                <w:b/>
              </w:rPr>
              <w:t>Job Outline</w:t>
            </w:r>
          </w:p>
        </w:tc>
      </w:tr>
    </w:tbl>
    <w:p w14:paraId="0C0D2F10" w14:textId="77777777" w:rsidR="00EA634C" w:rsidRPr="00EF336B" w:rsidRDefault="00EA634C" w:rsidP="00EA634C">
      <w:pPr>
        <w:spacing w:after="0"/>
        <w:rPr>
          <w:rFonts w:ascii="Aptos" w:hAnsi="Aptos" w:cs="Arial"/>
        </w:rPr>
      </w:pPr>
    </w:p>
    <w:p w14:paraId="43DFE8EC" w14:textId="77777777" w:rsidR="002828C6" w:rsidRDefault="00B6550D" w:rsidP="00E10E30">
      <w:pPr>
        <w:spacing w:after="0"/>
        <w:rPr>
          <w:rFonts w:ascii="Aptos" w:hAnsi="Aptos" w:cs="Arial"/>
        </w:rPr>
      </w:pPr>
      <w:r>
        <w:rPr>
          <w:rFonts w:ascii="Aptos" w:hAnsi="Aptos" w:cs="Arial"/>
        </w:rPr>
        <w:t>Based at Kings Lynn Health Hub, t</w:t>
      </w:r>
      <w:r w:rsidR="00E10E30">
        <w:rPr>
          <w:rFonts w:ascii="Aptos" w:hAnsi="Aptos" w:cs="Arial"/>
        </w:rPr>
        <w:t xml:space="preserve">he postholder will be </w:t>
      </w:r>
      <w:r w:rsidR="00E10E30" w:rsidRPr="00CA5DE0">
        <w:rPr>
          <w:rFonts w:ascii="Aptos" w:hAnsi="Aptos" w:cs="Arial"/>
        </w:rPr>
        <w:t>responsible for driving the strategic development of the Primary Care Network</w:t>
      </w:r>
      <w:r w:rsidR="00E10E30">
        <w:rPr>
          <w:rFonts w:ascii="Aptos" w:hAnsi="Aptos" w:cs="Arial"/>
        </w:rPr>
        <w:t xml:space="preserve">. </w:t>
      </w:r>
    </w:p>
    <w:p w14:paraId="7DFC0207" w14:textId="7B2B36BD" w:rsidR="00E10E30" w:rsidRPr="00823976" w:rsidRDefault="00E10E30" w:rsidP="00E10E30">
      <w:pPr>
        <w:spacing w:after="0"/>
        <w:rPr>
          <w:rFonts w:ascii="Aptos" w:hAnsi="Aptos" w:cs="Arial"/>
        </w:rPr>
      </w:pPr>
      <w:r>
        <w:rPr>
          <w:rFonts w:ascii="Aptos" w:hAnsi="Aptos" w:cs="Arial"/>
        </w:rPr>
        <w:t>L</w:t>
      </w:r>
      <w:r w:rsidRPr="00823976">
        <w:rPr>
          <w:rFonts w:ascii="Aptos" w:hAnsi="Aptos" w:cs="Arial"/>
        </w:rPr>
        <w:t>ead</w:t>
      </w:r>
      <w:r>
        <w:rPr>
          <w:rFonts w:ascii="Aptos" w:hAnsi="Aptos" w:cs="Arial"/>
        </w:rPr>
        <w:t>ing on</w:t>
      </w:r>
      <w:r w:rsidRPr="00823976">
        <w:rPr>
          <w:rFonts w:ascii="Aptos" w:hAnsi="Aptos" w:cs="Arial"/>
        </w:rPr>
        <w:t xml:space="preserve"> transformational change, neighbourhood development, workforce integration, partnership working, service redesign and financial sustainability, ensuring the PCN is well positioned to deliver excellent patient care and respond to evolving NHS priorities and neighbourhood health reforms. </w:t>
      </w:r>
    </w:p>
    <w:p w14:paraId="47E6D0C9" w14:textId="77777777" w:rsidR="00E10E30" w:rsidRPr="00EF336B" w:rsidRDefault="00E10E30" w:rsidP="00E10E30">
      <w:pPr>
        <w:spacing w:after="0"/>
        <w:rPr>
          <w:rFonts w:ascii="Aptos" w:hAnsi="Aptos" w:cs="Arial"/>
        </w:rPr>
      </w:pPr>
    </w:p>
    <w:p w14:paraId="74353869" w14:textId="77777777" w:rsidR="00C3512C" w:rsidRPr="00EF336B" w:rsidRDefault="00C3512C" w:rsidP="00EA634C">
      <w:pPr>
        <w:spacing w:after="0"/>
        <w:rPr>
          <w:rFonts w:ascii="Aptos" w:hAnsi="Aptos" w:cs="Arial"/>
          <w:bCs/>
        </w:rPr>
      </w:pPr>
    </w:p>
    <w:tbl>
      <w:tblPr>
        <w:tblStyle w:val="TableGrid"/>
        <w:tblW w:w="0" w:type="auto"/>
        <w:tblLook w:val="04A0" w:firstRow="1" w:lastRow="0" w:firstColumn="1" w:lastColumn="0" w:noHBand="0" w:noVBand="1"/>
      </w:tblPr>
      <w:tblGrid>
        <w:gridCol w:w="9016"/>
      </w:tblGrid>
      <w:tr w:rsidR="00EA634C" w:rsidRPr="00EF336B" w14:paraId="0C0D2F19" w14:textId="77777777" w:rsidTr="00C039ED">
        <w:tc>
          <w:tcPr>
            <w:tcW w:w="9016" w:type="dxa"/>
            <w:shd w:val="clear" w:color="auto" w:fill="8FACC7"/>
          </w:tcPr>
          <w:p w14:paraId="0C0D2F18" w14:textId="4AA75CE2" w:rsidR="00EA634C" w:rsidRPr="00EF336B" w:rsidRDefault="00DB670B" w:rsidP="00D14E60">
            <w:pPr>
              <w:rPr>
                <w:rFonts w:ascii="Aptos" w:eastAsia="Arial" w:hAnsi="Aptos" w:cs="Arial"/>
                <w:b/>
                <w:color w:val="404040"/>
              </w:rPr>
            </w:pPr>
            <w:r w:rsidRPr="005C17B8">
              <w:rPr>
                <w:rFonts w:ascii="Aptos" w:eastAsia="Arial" w:hAnsi="Aptos" w:cs="Arial"/>
                <w:b/>
                <w:bCs/>
                <w:iCs/>
                <w:color w:val="404040"/>
              </w:rPr>
              <w:t>Strategy and leadership</w:t>
            </w:r>
          </w:p>
        </w:tc>
      </w:tr>
    </w:tbl>
    <w:p w14:paraId="30C3DAA8" w14:textId="707B06CE" w:rsidR="005C17B8" w:rsidRPr="005C17B8" w:rsidRDefault="00D14E60" w:rsidP="00EA634C">
      <w:pPr>
        <w:spacing w:after="0" w:line="240" w:lineRule="auto"/>
        <w:rPr>
          <w:rFonts w:ascii="Aptos" w:eastAsia="Arial" w:hAnsi="Aptos" w:cs="Arial"/>
          <w:b/>
          <w:bCs/>
          <w:iCs/>
          <w:color w:val="404040"/>
        </w:rPr>
      </w:pPr>
      <w:r>
        <w:rPr>
          <w:rFonts w:ascii="Aptos" w:eastAsia="Arial" w:hAnsi="Aptos" w:cs="Arial"/>
          <w:i/>
          <w:color w:val="404040"/>
        </w:rPr>
        <w:tab/>
      </w:r>
      <w:r w:rsidR="005C17B8" w:rsidRPr="005C17B8">
        <w:rPr>
          <w:rFonts w:ascii="Aptos" w:eastAsia="Arial" w:hAnsi="Aptos" w:cs="Arial"/>
          <w:b/>
          <w:bCs/>
          <w:iCs/>
          <w:color w:val="404040"/>
        </w:rPr>
        <w:t xml:space="preserve"> </w:t>
      </w:r>
    </w:p>
    <w:p w14:paraId="0A06690C" w14:textId="7B1A4438" w:rsidR="00FD78C3" w:rsidRPr="00FD78C3" w:rsidRDefault="00FD78C3" w:rsidP="00FD78C3">
      <w:pPr>
        <w:pStyle w:val="ListParagraph"/>
        <w:numPr>
          <w:ilvl w:val="0"/>
          <w:numId w:val="7"/>
        </w:numPr>
        <w:rPr>
          <w:rFonts w:ascii="Aptos" w:eastAsia="Times New Roman" w:hAnsi="Aptos" w:cs="Segoe UI"/>
          <w:sz w:val="22"/>
          <w:szCs w:val="22"/>
          <w:lang w:eastAsia="en-GB"/>
        </w:rPr>
      </w:pPr>
      <w:r w:rsidRPr="00FD78C3">
        <w:rPr>
          <w:rFonts w:ascii="Aptos" w:eastAsia="Times New Roman" w:hAnsi="Aptos" w:cs="Segoe UI"/>
          <w:sz w:val="22"/>
          <w:szCs w:val="22"/>
          <w:lang w:eastAsia="en-GB"/>
        </w:rPr>
        <w:t>Lead the development</w:t>
      </w:r>
      <w:r w:rsidR="00B509D1">
        <w:rPr>
          <w:rFonts w:ascii="Aptos" w:eastAsia="Times New Roman" w:hAnsi="Aptos" w:cs="Segoe UI"/>
          <w:sz w:val="22"/>
          <w:szCs w:val="22"/>
          <w:lang w:eastAsia="en-GB"/>
        </w:rPr>
        <w:t xml:space="preserve">, </w:t>
      </w:r>
      <w:r w:rsidRPr="00FD78C3">
        <w:rPr>
          <w:rFonts w:ascii="Aptos" w:eastAsia="Times New Roman" w:hAnsi="Aptos" w:cs="Segoe UI"/>
          <w:sz w:val="22"/>
          <w:szCs w:val="22"/>
          <w:lang w:eastAsia="en-GB"/>
        </w:rPr>
        <w:t xml:space="preserve">implementation of the PCN's </w:t>
      </w:r>
      <w:r w:rsidR="00122134">
        <w:rPr>
          <w:rFonts w:ascii="Aptos" w:eastAsia="Times New Roman" w:hAnsi="Aptos" w:cs="Segoe UI"/>
          <w:sz w:val="22"/>
          <w:szCs w:val="22"/>
          <w:lang w:eastAsia="en-GB"/>
        </w:rPr>
        <w:t>strategy and business plan</w:t>
      </w:r>
      <w:r w:rsidR="00B9538A">
        <w:rPr>
          <w:rFonts w:ascii="Aptos" w:eastAsia="Times New Roman" w:hAnsi="Aptos" w:cs="Segoe UI"/>
          <w:sz w:val="22"/>
          <w:szCs w:val="22"/>
          <w:lang w:eastAsia="en-GB"/>
        </w:rPr>
        <w:t xml:space="preserve"> ensuring alignment with National &amp; Local objectives and initiatives. </w:t>
      </w:r>
    </w:p>
    <w:p w14:paraId="3842A960" w14:textId="462B5A5A" w:rsidR="00523FC9" w:rsidRDefault="00FD78C3" w:rsidP="00FD78C3">
      <w:pPr>
        <w:pStyle w:val="ListParagraph"/>
        <w:numPr>
          <w:ilvl w:val="0"/>
          <w:numId w:val="7"/>
        </w:numPr>
        <w:spacing w:line="300" w:lineRule="atLeast"/>
        <w:rPr>
          <w:rFonts w:ascii="Aptos" w:eastAsia="Times New Roman" w:hAnsi="Aptos" w:cs="Segoe UI"/>
          <w:sz w:val="22"/>
          <w:szCs w:val="22"/>
          <w:lang w:eastAsia="en-GB"/>
        </w:rPr>
      </w:pPr>
      <w:r w:rsidRPr="00FD78C3">
        <w:rPr>
          <w:rFonts w:ascii="Aptos" w:eastAsia="Times New Roman" w:hAnsi="Aptos" w:cs="Segoe UI"/>
          <w:sz w:val="22"/>
          <w:szCs w:val="22"/>
          <w:lang w:eastAsia="en-GB"/>
        </w:rPr>
        <w:t xml:space="preserve">Develop and deliver programmes that support the </w:t>
      </w:r>
      <w:r w:rsidR="00B417C4">
        <w:rPr>
          <w:rFonts w:ascii="Aptos" w:eastAsia="Times New Roman" w:hAnsi="Aptos" w:cs="Segoe UI"/>
          <w:sz w:val="22"/>
          <w:szCs w:val="22"/>
          <w:lang w:eastAsia="en-GB"/>
        </w:rPr>
        <w:t xml:space="preserve">PCN </w:t>
      </w:r>
      <w:r w:rsidR="00CE5347">
        <w:rPr>
          <w:rFonts w:ascii="Aptos" w:eastAsia="Times New Roman" w:hAnsi="Aptos" w:cs="Segoe UI"/>
          <w:sz w:val="22"/>
          <w:szCs w:val="22"/>
          <w:lang w:eastAsia="en-GB"/>
        </w:rPr>
        <w:t xml:space="preserve">population including population health management, </w:t>
      </w:r>
      <w:r w:rsidR="00523FC9">
        <w:rPr>
          <w:rFonts w:ascii="Aptos" w:eastAsia="Times New Roman" w:hAnsi="Aptos" w:cs="Segoe UI"/>
          <w:sz w:val="22"/>
          <w:szCs w:val="22"/>
          <w:lang w:eastAsia="en-GB"/>
        </w:rPr>
        <w:t xml:space="preserve">digital and data </w:t>
      </w:r>
      <w:r w:rsidR="00726743">
        <w:rPr>
          <w:rFonts w:ascii="Aptos" w:eastAsia="Times New Roman" w:hAnsi="Aptos" w:cs="Segoe UI"/>
          <w:sz w:val="22"/>
          <w:szCs w:val="22"/>
          <w:lang w:eastAsia="en-GB"/>
        </w:rPr>
        <w:t>initiatives.</w:t>
      </w:r>
    </w:p>
    <w:p w14:paraId="18FD657E" w14:textId="77777777" w:rsidR="007906AE" w:rsidRDefault="007906AE" w:rsidP="007906AE">
      <w:pPr>
        <w:pStyle w:val="ListParagraph"/>
        <w:spacing w:line="300" w:lineRule="atLeast"/>
        <w:rPr>
          <w:rFonts w:ascii="Aptos" w:eastAsia="Times New Roman" w:hAnsi="Aptos" w:cs="Segoe UI"/>
          <w:sz w:val="22"/>
          <w:szCs w:val="22"/>
          <w:lang w:eastAsia="en-GB"/>
        </w:rPr>
      </w:pPr>
    </w:p>
    <w:p w14:paraId="32F8B805" w14:textId="008F6AB6" w:rsidR="00FD78C3" w:rsidRPr="00FD78C3" w:rsidRDefault="00FD78C3" w:rsidP="00FD78C3">
      <w:pPr>
        <w:pStyle w:val="ListParagraph"/>
        <w:numPr>
          <w:ilvl w:val="0"/>
          <w:numId w:val="7"/>
        </w:numPr>
        <w:spacing w:line="300" w:lineRule="atLeast"/>
        <w:rPr>
          <w:rFonts w:ascii="Aptos" w:eastAsia="Times New Roman" w:hAnsi="Aptos" w:cs="Segoe UI"/>
          <w:sz w:val="22"/>
          <w:szCs w:val="22"/>
          <w:lang w:eastAsia="en-GB"/>
        </w:rPr>
      </w:pPr>
      <w:r w:rsidRPr="00FD78C3">
        <w:rPr>
          <w:rFonts w:ascii="Aptos" w:eastAsia="Times New Roman" w:hAnsi="Aptos" w:cs="Segoe UI"/>
          <w:sz w:val="22"/>
          <w:szCs w:val="22"/>
          <w:lang w:eastAsia="en-GB"/>
        </w:rPr>
        <w:t xml:space="preserve"> Provide programme leadership across key areas including prevention, personalised care, health inequalities, urgent care, enhanced access, and integrated care delivery.</w:t>
      </w:r>
    </w:p>
    <w:p w14:paraId="0AB861D0" w14:textId="44BD01EE" w:rsidR="00FD78C3" w:rsidRPr="00FD78C3" w:rsidRDefault="00FD78C3" w:rsidP="00FD78C3">
      <w:pPr>
        <w:pStyle w:val="ListParagraph"/>
        <w:numPr>
          <w:ilvl w:val="0"/>
          <w:numId w:val="7"/>
        </w:numPr>
        <w:spacing w:line="300" w:lineRule="atLeast"/>
        <w:rPr>
          <w:rFonts w:ascii="Aptos" w:eastAsia="Times New Roman" w:hAnsi="Aptos" w:cs="Segoe UI"/>
          <w:sz w:val="22"/>
          <w:szCs w:val="22"/>
          <w:lang w:eastAsia="en-GB"/>
        </w:rPr>
      </w:pPr>
      <w:r w:rsidRPr="00FD78C3">
        <w:rPr>
          <w:rFonts w:ascii="Aptos" w:eastAsia="Times New Roman" w:hAnsi="Aptos" w:cs="Segoe UI"/>
          <w:sz w:val="22"/>
          <w:szCs w:val="22"/>
          <w:lang w:eastAsia="en-GB"/>
        </w:rPr>
        <w:t>Lead the design, mobilisation, and delivery of new services, ensuring services are integrated, sustainable and focused on improving patient outcomes.</w:t>
      </w:r>
    </w:p>
    <w:p w14:paraId="5E8D170E" w14:textId="77777777" w:rsidR="00FD78C3" w:rsidRPr="00FD78C3" w:rsidRDefault="00FD78C3" w:rsidP="00FD78C3">
      <w:pPr>
        <w:pStyle w:val="ListParagraph"/>
        <w:numPr>
          <w:ilvl w:val="0"/>
          <w:numId w:val="7"/>
        </w:numPr>
        <w:spacing w:line="300" w:lineRule="atLeast"/>
        <w:rPr>
          <w:rFonts w:ascii="Aptos" w:eastAsia="Times New Roman" w:hAnsi="Aptos" w:cs="Segoe UI"/>
          <w:sz w:val="22"/>
          <w:szCs w:val="22"/>
          <w:lang w:eastAsia="en-GB"/>
        </w:rPr>
      </w:pPr>
      <w:r w:rsidRPr="00FD78C3">
        <w:rPr>
          <w:rFonts w:ascii="Aptos" w:eastAsia="Times New Roman" w:hAnsi="Aptos" w:cs="Segoe UI"/>
          <w:sz w:val="22"/>
          <w:szCs w:val="22"/>
          <w:lang w:eastAsia="en-GB"/>
        </w:rPr>
        <w:t>Support the PCN Board in responding to changing NHS policy, neighbourhood health reforms, and integrated care developments.</w:t>
      </w:r>
    </w:p>
    <w:p w14:paraId="387E70F6" w14:textId="77777777" w:rsidR="00FD78C3" w:rsidRPr="00FD78C3" w:rsidRDefault="00FD78C3" w:rsidP="00FD78C3">
      <w:pPr>
        <w:pStyle w:val="ListParagraph"/>
        <w:numPr>
          <w:ilvl w:val="0"/>
          <w:numId w:val="7"/>
        </w:numPr>
        <w:spacing w:line="300" w:lineRule="atLeast"/>
        <w:rPr>
          <w:rFonts w:ascii="Aptos" w:eastAsia="Times New Roman" w:hAnsi="Aptos" w:cs="Segoe UI"/>
          <w:sz w:val="22"/>
          <w:szCs w:val="22"/>
          <w:lang w:eastAsia="en-GB"/>
        </w:rPr>
      </w:pPr>
      <w:r w:rsidRPr="00FD78C3">
        <w:rPr>
          <w:rFonts w:ascii="Aptos" w:eastAsia="Times New Roman" w:hAnsi="Aptos" w:cs="Segoe UI"/>
          <w:sz w:val="22"/>
          <w:szCs w:val="22"/>
          <w:lang w:eastAsia="en-GB"/>
        </w:rPr>
        <w:t>Identify, secure, and manage external funding opportunities, transformation grants, and innovation programmes on behalf of the PCN.</w:t>
      </w:r>
    </w:p>
    <w:p w14:paraId="65C05260" w14:textId="77777777" w:rsidR="00FD78C3" w:rsidRDefault="00FD78C3" w:rsidP="00FD78C3">
      <w:pPr>
        <w:pStyle w:val="ListParagraph"/>
        <w:numPr>
          <w:ilvl w:val="0"/>
          <w:numId w:val="7"/>
        </w:numPr>
        <w:spacing w:line="300" w:lineRule="atLeast"/>
        <w:rPr>
          <w:rFonts w:ascii="Aptos" w:eastAsia="Times New Roman" w:hAnsi="Aptos" w:cs="Segoe UI"/>
          <w:sz w:val="22"/>
          <w:szCs w:val="22"/>
          <w:lang w:eastAsia="en-GB"/>
        </w:rPr>
      </w:pPr>
      <w:r w:rsidRPr="00FD78C3">
        <w:rPr>
          <w:rFonts w:ascii="Aptos" w:eastAsia="Times New Roman" w:hAnsi="Aptos" w:cs="Segoe UI"/>
          <w:sz w:val="22"/>
          <w:szCs w:val="22"/>
          <w:lang w:eastAsia="en-GB"/>
        </w:rPr>
        <w:t>Develop and establish strong collaborative relationships with partners and stakeholders to complement and shape local strategy in pursuit of PCN interests.</w:t>
      </w:r>
    </w:p>
    <w:p w14:paraId="627C5DAD" w14:textId="77777777" w:rsidR="00764DB8" w:rsidRPr="00764DB8" w:rsidRDefault="00764DB8" w:rsidP="00764DB8">
      <w:pPr>
        <w:numPr>
          <w:ilvl w:val="0"/>
          <w:numId w:val="7"/>
        </w:numPr>
        <w:spacing w:before="100" w:beforeAutospacing="1" w:after="100" w:afterAutospacing="1" w:line="300" w:lineRule="atLeast"/>
        <w:rPr>
          <w:rFonts w:ascii="Aptos" w:eastAsia="Times New Roman" w:hAnsi="Aptos" w:cs="Segoe UI"/>
          <w:lang w:eastAsia="en-GB"/>
        </w:rPr>
      </w:pPr>
      <w:r w:rsidRPr="00764DB8">
        <w:rPr>
          <w:rFonts w:ascii="Aptos" w:eastAsia="Times New Roman" w:hAnsi="Aptos" w:cs="Segoe UI"/>
          <w:lang w:eastAsia="en-GB"/>
        </w:rPr>
        <w:t xml:space="preserve">Coordinate the delivery of all PCN DES requirements and future contractual developments, ensuring compliance and maximising opportunities for the network. </w:t>
      </w:r>
    </w:p>
    <w:p w14:paraId="5822B394" w14:textId="77777777" w:rsidR="00764DB8" w:rsidRPr="00764DB8" w:rsidRDefault="00764DB8" w:rsidP="00764DB8">
      <w:pPr>
        <w:numPr>
          <w:ilvl w:val="0"/>
          <w:numId w:val="7"/>
        </w:numPr>
        <w:spacing w:before="100" w:beforeAutospacing="1" w:after="100" w:afterAutospacing="1" w:line="300" w:lineRule="atLeast"/>
        <w:rPr>
          <w:rFonts w:ascii="Aptos" w:eastAsia="Times New Roman" w:hAnsi="Aptos" w:cs="Segoe UI"/>
          <w:lang w:eastAsia="en-GB"/>
        </w:rPr>
      </w:pPr>
      <w:r w:rsidRPr="00764DB8">
        <w:rPr>
          <w:rFonts w:ascii="Aptos" w:eastAsia="Times New Roman" w:hAnsi="Aptos" w:cs="Segoe UI"/>
          <w:lang w:eastAsia="en-GB"/>
        </w:rPr>
        <w:t xml:space="preserve">Chair, manage and co-ordinate PCN Board meetings. </w:t>
      </w:r>
    </w:p>
    <w:p w14:paraId="465006AA" w14:textId="77777777" w:rsidR="00764DB8" w:rsidRPr="00764DB8" w:rsidRDefault="00764DB8" w:rsidP="00764DB8">
      <w:pPr>
        <w:numPr>
          <w:ilvl w:val="0"/>
          <w:numId w:val="7"/>
        </w:numPr>
        <w:spacing w:before="100" w:beforeAutospacing="1" w:after="100" w:afterAutospacing="1" w:line="300" w:lineRule="atLeast"/>
        <w:rPr>
          <w:rFonts w:ascii="Aptos" w:eastAsia="Times New Roman" w:hAnsi="Aptos" w:cs="Segoe UI"/>
          <w:lang w:eastAsia="en-GB"/>
        </w:rPr>
      </w:pPr>
      <w:r w:rsidRPr="00764DB8">
        <w:rPr>
          <w:rFonts w:ascii="Aptos" w:eastAsia="Times New Roman" w:hAnsi="Aptos" w:cs="Segoe UI"/>
          <w:lang w:eastAsia="en-GB"/>
        </w:rPr>
        <w:t xml:space="preserve">Be responsible for producing regular performance, workforce, quality, and financial reports for the PCN Board. </w:t>
      </w:r>
    </w:p>
    <w:p w14:paraId="2ECB7991" w14:textId="77777777" w:rsidR="00764DB8" w:rsidRPr="00FD78C3" w:rsidRDefault="00764DB8" w:rsidP="00764DB8">
      <w:pPr>
        <w:pStyle w:val="ListParagraph"/>
        <w:spacing w:line="300" w:lineRule="atLeast"/>
        <w:rPr>
          <w:rFonts w:ascii="Aptos" w:eastAsia="Times New Roman" w:hAnsi="Aptos" w:cs="Segoe UI"/>
          <w:sz w:val="22"/>
          <w:szCs w:val="22"/>
          <w:lang w:eastAsia="en-GB"/>
        </w:rPr>
      </w:pPr>
    </w:p>
    <w:tbl>
      <w:tblPr>
        <w:tblStyle w:val="TableGrid"/>
        <w:tblW w:w="0" w:type="auto"/>
        <w:tblLook w:val="04A0" w:firstRow="1" w:lastRow="0" w:firstColumn="1" w:lastColumn="0" w:noHBand="0" w:noVBand="1"/>
      </w:tblPr>
      <w:tblGrid>
        <w:gridCol w:w="9016"/>
      </w:tblGrid>
      <w:tr w:rsidR="00C039ED" w:rsidRPr="00EF336B" w14:paraId="4F55CDBC" w14:textId="77777777" w:rsidTr="00026639">
        <w:tc>
          <w:tcPr>
            <w:tcW w:w="9016" w:type="dxa"/>
            <w:shd w:val="clear" w:color="auto" w:fill="8FACC7"/>
          </w:tcPr>
          <w:p w14:paraId="79ABCFF4" w14:textId="0634335E" w:rsidR="00C039ED" w:rsidRPr="00C039ED" w:rsidRDefault="00C039ED" w:rsidP="00C039ED">
            <w:pPr>
              <w:jc w:val="both"/>
              <w:rPr>
                <w:rFonts w:ascii="Aptos" w:eastAsia="Arial" w:hAnsi="Aptos" w:cs="Arial"/>
                <w:b/>
                <w:color w:val="404040"/>
              </w:rPr>
            </w:pPr>
            <w:r w:rsidRPr="00C039ED">
              <w:rPr>
                <w:rFonts w:ascii="Aptos" w:eastAsia="Arial" w:hAnsi="Aptos" w:cs="Arial"/>
                <w:b/>
                <w:bCs/>
                <w:color w:val="404040"/>
              </w:rPr>
              <w:t>Governance, Standards &amp; Process</w:t>
            </w:r>
          </w:p>
        </w:tc>
      </w:tr>
    </w:tbl>
    <w:p w14:paraId="38529EA9" w14:textId="77777777" w:rsidR="004834D7" w:rsidRDefault="004834D7" w:rsidP="00726743">
      <w:pPr>
        <w:pStyle w:val="ListParagraph"/>
        <w:rPr>
          <w:rFonts w:ascii="Aptos" w:eastAsia="Arial" w:hAnsi="Aptos" w:cs="Arial"/>
          <w:b/>
          <w:bCs/>
          <w:color w:val="404040"/>
          <w:sz w:val="22"/>
          <w:szCs w:val="22"/>
        </w:rPr>
      </w:pPr>
    </w:p>
    <w:p w14:paraId="5ACFE9CD" w14:textId="77777777" w:rsidR="004D5367" w:rsidRPr="004D5367" w:rsidRDefault="004D5367" w:rsidP="004D5367">
      <w:pPr>
        <w:pStyle w:val="ListParagraph"/>
        <w:numPr>
          <w:ilvl w:val="0"/>
          <w:numId w:val="10"/>
        </w:numPr>
        <w:rPr>
          <w:rFonts w:ascii="Aptos" w:eastAsia="Arial" w:hAnsi="Aptos" w:cs="Arial"/>
          <w:color w:val="404040"/>
          <w:sz w:val="22"/>
          <w:szCs w:val="22"/>
        </w:rPr>
      </w:pPr>
      <w:r w:rsidRPr="004D5367">
        <w:rPr>
          <w:rFonts w:ascii="Aptos" w:eastAsia="Arial" w:hAnsi="Aptos" w:cs="Arial"/>
          <w:color w:val="404040"/>
          <w:sz w:val="22"/>
          <w:szCs w:val="22"/>
        </w:rPr>
        <w:t>Maintain and monitor robust governance arrangements including the Network Agreement, Data Sharing Agreements, and Information Governance Frameworks.</w:t>
      </w:r>
    </w:p>
    <w:p w14:paraId="75494AB7" w14:textId="77777777" w:rsidR="004D5367" w:rsidRPr="004D5367" w:rsidRDefault="004D5367" w:rsidP="004D5367">
      <w:pPr>
        <w:pStyle w:val="ListParagraph"/>
        <w:numPr>
          <w:ilvl w:val="0"/>
          <w:numId w:val="10"/>
        </w:numPr>
        <w:rPr>
          <w:rFonts w:ascii="Aptos" w:eastAsia="Arial" w:hAnsi="Aptos" w:cs="Arial"/>
          <w:color w:val="404040"/>
          <w:sz w:val="22"/>
          <w:szCs w:val="22"/>
        </w:rPr>
      </w:pPr>
      <w:r w:rsidRPr="004D5367">
        <w:rPr>
          <w:rFonts w:ascii="Aptos" w:eastAsia="Arial" w:hAnsi="Aptos" w:cs="Arial"/>
          <w:color w:val="404040"/>
          <w:sz w:val="22"/>
          <w:szCs w:val="22"/>
        </w:rPr>
        <w:t>Develop, implement, and maintain PCN policies and procedures, working with Practice Managers to standardise processes where appropriate.</w:t>
      </w:r>
    </w:p>
    <w:p w14:paraId="17C4483E" w14:textId="77777777" w:rsidR="004D5367" w:rsidRPr="004D5367" w:rsidRDefault="004D5367" w:rsidP="004D5367">
      <w:pPr>
        <w:pStyle w:val="ListParagraph"/>
        <w:numPr>
          <w:ilvl w:val="0"/>
          <w:numId w:val="10"/>
        </w:numPr>
        <w:rPr>
          <w:rFonts w:ascii="Aptos" w:eastAsia="Arial" w:hAnsi="Aptos" w:cs="Arial"/>
          <w:color w:val="404040"/>
          <w:sz w:val="22"/>
          <w:szCs w:val="22"/>
        </w:rPr>
      </w:pPr>
      <w:r w:rsidRPr="004D5367">
        <w:rPr>
          <w:rFonts w:ascii="Aptos" w:eastAsia="Arial" w:hAnsi="Aptos" w:cs="Arial"/>
          <w:color w:val="404040"/>
          <w:sz w:val="22"/>
          <w:szCs w:val="22"/>
        </w:rPr>
        <w:t>Use population health management data, business intelligence tools and NHS insights to identify opportunities to improve outcomes, reduce variation and address health inequalities.</w:t>
      </w:r>
    </w:p>
    <w:p w14:paraId="60142C71" w14:textId="77777777" w:rsidR="004D5367" w:rsidRPr="004D5367" w:rsidRDefault="004D5367" w:rsidP="004D5367">
      <w:pPr>
        <w:pStyle w:val="ListParagraph"/>
        <w:numPr>
          <w:ilvl w:val="0"/>
          <w:numId w:val="10"/>
        </w:numPr>
        <w:rPr>
          <w:rFonts w:ascii="Aptos" w:eastAsia="Arial" w:hAnsi="Aptos" w:cs="Arial"/>
          <w:color w:val="404040"/>
          <w:sz w:val="22"/>
          <w:szCs w:val="22"/>
        </w:rPr>
      </w:pPr>
      <w:r w:rsidRPr="004D5367">
        <w:rPr>
          <w:rFonts w:ascii="Aptos" w:eastAsia="Arial" w:hAnsi="Aptos" w:cs="Arial"/>
          <w:color w:val="404040"/>
          <w:sz w:val="22"/>
          <w:szCs w:val="22"/>
        </w:rPr>
        <w:t>Conduct regular reviews with PCN staff and service providers and facilitate discussions regarding service delivery and achievement of KPIs and quality indicators.</w:t>
      </w:r>
    </w:p>
    <w:p w14:paraId="00F9D48E" w14:textId="77777777" w:rsidR="004D5367" w:rsidRPr="004D5367" w:rsidRDefault="004D5367" w:rsidP="004D5367">
      <w:pPr>
        <w:pStyle w:val="ListParagraph"/>
        <w:numPr>
          <w:ilvl w:val="0"/>
          <w:numId w:val="10"/>
        </w:numPr>
        <w:rPr>
          <w:rFonts w:ascii="Aptos" w:eastAsia="Arial" w:hAnsi="Aptos" w:cs="Arial"/>
          <w:color w:val="404040"/>
          <w:sz w:val="22"/>
          <w:szCs w:val="22"/>
        </w:rPr>
      </w:pPr>
      <w:r w:rsidRPr="004D5367">
        <w:rPr>
          <w:rFonts w:ascii="Aptos" w:eastAsia="Arial" w:hAnsi="Aptos" w:cs="Arial"/>
          <w:color w:val="404040"/>
          <w:sz w:val="22"/>
          <w:szCs w:val="22"/>
        </w:rPr>
        <w:t>Maintain robust programme management, assurance, and performance monitoring arrangements across all PCN activities.</w:t>
      </w:r>
    </w:p>
    <w:p w14:paraId="0B5BF579" w14:textId="77777777" w:rsidR="004D5367" w:rsidRPr="004D5367" w:rsidRDefault="004D5367" w:rsidP="004D5367">
      <w:pPr>
        <w:pStyle w:val="ListParagraph"/>
        <w:numPr>
          <w:ilvl w:val="0"/>
          <w:numId w:val="10"/>
        </w:numPr>
        <w:rPr>
          <w:rFonts w:ascii="Aptos" w:eastAsia="Arial" w:hAnsi="Aptos" w:cs="Arial"/>
          <w:color w:val="404040"/>
          <w:sz w:val="22"/>
          <w:szCs w:val="22"/>
        </w:rPr>
      </w:pPr>
      <w:r w:rsidRPr="004D5367">
        <w:rPr>
          <w:rFonts w:ascii="Aptos" w:eastAsia="Arial" w:hAnsi="Aptos" w:cs="Arial"/>
          <w:color w:val="404040"/>
          <w:sz w:val="22"/>
          <w:szCs w:val="22"/>
        </w:rPr>
        <w:t>Develop and maintain organisational risk registers, business continuity plans, and assurance frameworks.</w:t>
      </w:r>
    </w:p>
    <w:p w14:paraId="61E4EB0A" w14:textId="77777777" w:rsidR="004D5367" w:rsidRPr="004D5367" w:rsidRDefault="004D5367" w:rsidP="004D5367">
      <w:pPr>
        <w:pStyle w:val="ListParagraph"/>
        <w:numPr>
          <w:ilvl w:val="0"/>
          <w:numId w:val="10"/>
        </w:numPr>
        <w:rPr>
          <w:rFonts w:ascii="Aptos" w:eastAsia="Arial" w:hAnsi="Aptos" w:cs="Arial"/>
          <w:color w:val="404040"/>
          <w:sz w:val="22"/>
          <w:szCs w:val="22"/>
        </w:rPr>
      </w:pPr>
      <w:r w:rsidRPr="004D5367">
        <w:rPr>
          <w:rFonts w:ascii="Aptos" w:eastAsia="Arial" w:hAnsi="Aptos" w:cs="Arial"/>
          <w:color w:val="404040"/>
          <w:sz w:val="22"/>
          <w:szCs w:val="22"/>
        </w:rPr>
        <w:t>Support the PCN Board in ensuring compliance with all relevant NHS contractual, governance and workforce requirements.</w:t>
      </w:r>
    </w:p>
    <w:p w14:paraId="2619B9EF" w14:textId="77777777" w:rsidR="004D5367" w:rsidRPr="004D5367" w:rsidRDefault="004D5367" w:rsidP="004D5367">
      <w:pPr>
        <w:pStyle w:val="ListParagraph"/>
        <w:numPr>
          <w:ilvl w:val="0"/>
          <w:numId w:val="10"/>
        </w:numPr>
        <w:rPr>
          <w:rFonts w:ascii="Aptos" w:eastAsia="Arial" w:hAnsi="Aptos" w:cs="Arial"/>
          <w:color w:val="404040"/>
          <w:sz w:val="22"/>
          <w:szCs w:val="22"/>
        </w:rPr>
      </w:pPr>
      <w:r w:rsidRPr="004D5367">
        <w:rPr>
          <w:rFonts w:ascii="Aptos" w:eastAsia="Arial" w:hAnsi="Aptos" w:cs="Arial"/>
          <w:color w:val="404040"/>
          <w:sz w:val="22"/>
          <w:szCs w:val="22"/>
        </w:rPr>
        <w:t>Maintain a high level of knowledge of national policy developments relating to Primary Care Networks, Integrated Care Systems and Neighbourhood Health Services.</w:t>
      </w:r>
    </w:p>
    <w:p w14:paraId="43FED925" w14:textId="77777777" w:rsidR="004D5367" w:rsidRPr="004D5367" w:rsidRDefault="004D5367" w:rsidP="004D5367">
      <w:pPr>
        <w:pStyle w:val="ListParagraph"/>
        <w:numPr>
          <w:ilvl w:val="0"/>
          <w:numId w:val="10"/>
        </w:numPr>
        <w:rPr>
          <w:rFonts w:ascii="Aptos" w:eastAsia="Arial" w:hAnsi="Aptos" w:cs="Arial"/>
          <w:color w:val="404040"/>
          <w:sz w:val="22"/>
          <w:szCs w:val="22"/>
        </w:rPr>
      </w:pPr>
      <w:r w:rsidRPr="004D5367">
        <w:rPr>
          <w:rFonts w:ascii="Aptos" w:eastAsia="Arial" w:hAnsi="Aptos" w:cs="Arial"/>
          <w:color w:val="404040"/>
          <w:sz w:val="22"/>
          <w:szCs w:val="22"/>
        </w:rPr>
        <w:t>Ensure compliance with GDPR, Freedom of Information legislation and other relevant statutory and professional requirements.</w:t>
      </w:r>
    </w:p>
    <w:p w14:paraId="5C909D3E" w14:textId="77777777" w:rsidR="004D5367" w:rsidRPr="004D5367" w:rsidRDefault="004D5367" w:rsidP="00726743">
      <w:pPr>
        <w:pStyle w:val="ListParagraph"/>
        <w:rPr>
          <w:rFonts w:ascii="Aptos" w:eastAsia="Arial" w:hAnsi="Aptos" w:cs="Arial"/>
          <w:color w:val="404040"/>
          <w:sz w:val="22"/>
          <w:szCs w:val="22"/>
        </w:rPr>
      </w:pPr>
    </w:p>
    <w:p w14:paraId="2BBF7FBA" w14:textId="2896BC65" w:rsidR="00AA4726" w:rsidRDefault="00AA4726" w:rsidP="00363DFE">
      <w:pPr>
        <w:spacing w:after="0" w:line="240" w:lineRule="auto"/>
        <w:ind w:firstLine="720"/>
        <w:rPr>
          <w:rFonts w:ascii="Aptos" w:eastAsia="Arial" w:hAnsi="Aptos" w:cs="Arial"/>
          <w:b/>
          <w:color w:val="404040"/>
        </w:rPr>
      </w:pPr>
    </w:p>
    <w:tbl>
      <w:tblPr>
        <w:tblStyle w:val="TableGrid"/>
        <w:tblW w:w="0" w:type="auto"/>
        <w:tblLook w:val="04A0" w:firstRow="1" w:lastRow="0" w:firstColumn="1" w:lastColumn="0" w:noHBand="0" w:noVBand="1"/>
      </w:tblPr>
      <w:tblGrid>
        <w:gridCol w:w="9016"/>
      </w:tblGrid>
      <w:tr w:rsidR="00522577" w:rsidRPr="00EF336B" w14:paraId="4FCDB9D3" w14:textId="77777777" w:rsidTr="00026639">
        <w:tc>
          <w:tcPr>
            <w:tcW w:w="9016" w:type="dxa"/>
            <w:shd w:val="clear" w:color="auto" w:fill="8FACC7"/>
          </w:tcPr>
          <w:p w14:paraId="02C4B7D9" w14:textId="39C62E15" w:rsidR="00522577" w:rsidRPr="00C039ED" w:rsidRDefault="00522577" w:rsidP="00026639">
            <w:pPr>
              <w:jc w:val="both"/>
              <w:rPr>
                <w:rFonts w:ascii="Aptos" w:eastAsia="Arial" w:hAnsi="Aptos" w:cs="Arial"/>
                <w:b/>
                <w:bCs/>
                <w:color w:val="404040"/>
              </w:rPr>
            </w:pPr>
            <w:r w:rsidRPr="00363DFE">
              <w:rPr>
                <w:rFonts w:ascii="Aptos" w:eastAsia="Arial" w:hAnsi="Aptos" w:cs="Arial"/>
                <w:b/>
                <w:color w:val="404040"/>
              </w:rPr>
              <w:t>Workforce and Organisational Development</w:t>
            </w:r>
          </w:p>
        </w:tc>
      </w:tr>
    </w:tbl>
    <w:p w14:paraId="0C8C98BC" w14:textId="77777777" w:rsidR="007D7D29" w:rsidRDefault="007D7D29" w:rsidP="00363DFE">
      <w:pPr>
        <w:spacing w:after="0" w:line="240" w:lineRule="auto"/>
        <w:ind w:firstLine="720"/>
        <w:rPr>
          <w:rFonts w:ascii="Aptos" w:eastAsia="Arial" w:hAnsi="Aptos" w:cs="Arial"/>
          <w:b/>
          <w:color w:val="404040"/>
        </w:rPr>
      </w:pPr>
    </w:p>
    <w:p w14:paraId="6E691C06" w14:textId="77777777" w:rsidR="007D7D29" w:rsidRPr="007D7D29" w:rsidRDefault="007D7D29" w:rsidP="007D7D29">
      <w:pPr>
        <w:numPr>
          <w:ilvl w:val="0"/>
          <w:numId w:val="11"/>
        </w:numPr>
        <w:spacing w:after="0" w:line="240" w:lineRule="auto"/>
        <w:rPr>
          <w:rFonts w:ascii="Aptos" w:eastAsia="Arial" w:hAnsi="Aptos" w:cs="Arial"/>
          <w:color w:val="404040"/>
        </w:rPr>
      </w:pPr>
      <w:r w:rsidRPr="007D7D29">
        <w:rPr>
          <w:rFonts w:ascii="Aptos" w:eastAsia="Arial" w:hAnsi="Aptos" w:cs="Arial"/>
          <w:color w:val="404040"/>
        </w:rPr>
        <w:t xml:space="preserve">Develop workforce plans that support service delivery, neighbourhood working, and long-term workforce sustainability. </w:t>
      </w:r>
    </w:p>
    <w:p w14:paraId="516510BC" w14:textId="77777777" w:rsidR="007D7D29" w:rsidRPr="007D7D29" w:rsidRDefault="007D7D29" w:rsidP="007D7D29">
      <w:pPr>
        <w:numPr>
          <w:ilvl w:val="0"/>
          <w:numId w:val="11"/>
        </w:numPr>
        <w:spacing w:after="0" w:line="240" w:lineRule="auto"/>
        <w:rPr>
          <w:rFonts w:ascii="Aptos" w:eastAsia="Arial" w:hAnsi="Aptos" w:cs="Arial"/>
          <w:color w:val="404040"/>
        </w:rPr>
      </w:pPr>
      <w:r w:rsidRPr="007D7D29">
        <w:rPr>
          <w:rFonts w:ascii="Aptos" w:eastAsia="Arial" w:hAnsi="Aptos" w:cs="Arial"/>
          <w:color w:val="404040"/>
        </w:rPr>
        <w:t>Support the development of a comprehensive workforce strategy, including optimisation and integration of Additional Roles Reimbursement Scheme (ARRS) staff across the network.</w:t>
      </w:r>
    </w:p>
    <w:p w14:paraId="345DD4F9" w14:textId="77777777" w:rsidR="007906AE" w:rsidRDefault="007906AE" w:rsidP="007906AE">
      <w:pPr>
        <w:spacing w:after="0" w:line="240" w:lineRule="auto"/>
        <w:ind w:left="720"/>
        <w:rPr>
          <w:rFonts w:ascii="Aptos" w:eastAsia="Arial" w:hAnsi="Aptos" w:cs="Arial"/>
          <w:color w:val="404040"/>
        </w:rPr>
      </w:pPr>
    </w:p>
    <w:p w14:paraId="2D3FCE32" w14:textId="4C2B4E0B" w:rsidR="007D7D29" w:rsidRPr="007D7D29" w:rsidRDefault="007D7D29" w:rsidP="007D7D29">
      <w:pPr>
        <w:numPr>
          <w:ilvl w:val="0"/>
          <w:numId w:val="11"/>
        </w:numPr>
        <w:spacing w:after="0" w:line="240" w:lineRule="auto"/>
        <w:rPr>
          <w:rFonts w:ascii="Aptos" w:eastAsia="Arial" w:hAnsi="Aptos" w:cs="Arial"/>
          <w:color w:val="404040"/>
        </w:rPr>
      </w:pPr>
      <w:r w:rsidRPr="007D7D29">
        <w:rPr>
          <w:rFonts w:ascii="Aptos" w:eastAsia="Arial" w:hAnsi="Aptos" w:cs="Arial"/>
          <w:color w:val="404040"/>
        </w:rPr>
        <w:t xml:space="preserve">Lead on recruitment, selection, and induction of new PCN staff. Carry out all aspects of HR responsibilities of PCN/ARRs staff including performance management, disciplinary etc. </w:t>
      </w:r>
    </w:p>
    <w:p w14:paraId="03D61C19" w14:textId="77777777" w:rsidR="007D7D29" w:rsidRPr="007D7D29" w:rsidRDefault="007D7D29" w:rsidP="007D7D29">
      <w:pPr>
        <w:numPr>
          <w:ilvl w:val="0"/>
          <w:numId w:val="11"/>
        </w:numPr>
        <w:spacing w:after="0" w:line="240" w:lineRule="auto"/>
        <w:rPr>
          <w:rFonts w:ascii="Aptos" w:eastAsia="Arial" w:hAnsi="Aptos" w:cs="Arial"/>
          <w:color w:val="404040"/>
        </w:rPr>
      </w:pPr>
      <w:r w:rsidRPr="007D7D29">
        <w:rPr>
          <w:rFonts w:ascii="Aptos" w:eastAsia="Arial" w:hAnsi="Aptos" w:cs="Arial"/>
          <w:color w:val="404040"/>
        </w:rPr>
        <w:t xml:space="preserve">Support leadership development, succession planning, and staff wellbeing initiatives across the network. </w:t>
      </w:r>
    </w:p>
    <w:p w14:paraId="4800ACF2" w14:textId="77777777" w:rsidR="007D7D29" w:rsidRPr="007D7D29" w:rsidRDefault="007D7D29" w:rsidP="007D7D29">
      <w:pPr>
        <w:numPr>
          <w:ilvl w:val="0"/>
          <w:numId w:val="11"/>
        </w:numPr>
        <w:spacing w:after="0" w:line="240" w:lineRule="auto"/>
        <w:rPr>
          <w:rFonts w:ascii="Aptos" w:eastAsia="Arial" w:hAnsi="Aptos" w:cs="Arial"/>
          <w:color w:val="404040"/>
        </w:rPr>
      </w:pPr>
      <w:r w:rsidRPr="007D7D29">
        <w:rPr>
          <w:rFonts w:ascii="Aptos" w:eastAsia="Arial" w:hAnsi="Aptos" w:cs="Arial"/>
          <w:color w:val="404040"/>
        </w:rPr>
        <w:t>Promote multidisciplinary team development and integrated ways of working across primary care and community partners.</w:t>
      </w:r>
    </w:p>
    <w:p w14:paraId="5CF78CCA" w14:textId="77777777" w:rsidR="007D7D29" w:rsidRDefault="007D7D29" w:rsidP="007D7D29">
      <w:pPr>
        <w:numPr>
          <w:ilvl w:val="0"/>
          <w:numId w:val="11"/>
        </w:numPr>
        <w:spacing w:after="0" w:line="240" w:lineRule="auto"/>
        <w:rPr>
          <w:rFonts w:ascii="Aptos" w:eastAsia="Arial" w:hAnsi="Aptos" w:cs="Arial"/>
          <w:color w:val="404040"/>
        </w:rPr>
      </w:pPr>
      <w:r w:rsidRPr="007D7D29">
        <w:rPr>
          <w:rFonts w:ascii="Aptos" w:eastAsia="Arial" w:hAnsi="Aptos" w:cs="Arial"/>
          <w:color w:val="404040"/>
        </w:rPr>
        <w:t>Develop strong relationships and engage with service providers, ensuring that service level agreements are met and regular reviews are undertaken.</w:t>
      </w:r>
    </w:p>
    <w:p w14:paraId="34DCE6B1" w14:textId="77777777" w:rsidR="00EB6340" w:rsidRDefault="00EB6340" w:rsidP="00EB6340">
      <w:pPr>
        <w:spacing w:after="0" w:line="240" w:lineRule="auto"/>
        <w:ind w:left="720"/>
        <w:rPr>
          <w:rFonts w:ascii="Aptos" w:eastAsia="Arial" w:hAnsi="Aptos" w:cs="Arial"/>
          <w:color w:val="404040"/>
        </w:rPr>
      </w:pPr>
    </w:p>
    <w:p w14:paraId="7E0798FA" w14:textId="23FDEED5" w:rsidR="00EB6340" w:rsidRDefault="00EB6340" w:rsidP="00EB6340">
      <w:pPr>
        <w:spacing w:after="0" w:line="240" w:lineRule="auto"/>
        <w:ind w:left="720"/>
        <w:rPr>
          <w:rFonts w:ascii="Aptos" w:eastAsia="Arial" w:hAnsi="Aptos" w:cs="Arial"/>
          <w:b/>
          <w:color w:val="404040"/>
        </w:rPr>
      </w:pPr>
    </w:p>
    <w:tbl>
      <w:tblPr>
        <w:tblStyle w:val="TableGrid"/>
        <w:tblW w:w="0" w:type="auto"/>
        <w:tblLook w:val="04A0" w:firstRow="1" w:lastRow="0" w:firstColumn="1" w:lastColumn="0" w:noHBand="0" w:noVBand="1"/>
      </w:tblPr>
      <w:tblGrid>
        <w:gridCol w:w="9016"/>
      </w:tblGrid>
      <w:tr w:rsidR="00522577" w:rsidRPr="00EF336B" w14:paraId="5206AA5F" w14:textId="77777777" w:rsidTr="00026639">
        <w:tc>
          <w:tcPr>
            <w:tcW w:w="9016" w:type="dxa"/>
            <w:shd w:val="clear" w:color="auto" w:fill="8FACC7"/>
          </w:tcPr>
          <w:p w14:paraId="1E4ED9CF" w14:textId="5FC025A3" w:rsidR="00522577" w:rsidRPr="00C039ED" w:rsidRDefault="00522577" w:rsidP="00026639">
            <w:pPr>
              <w:jc w:val="both"/>
              <w:rPr>
                <w:rFonts w:ascii="Aptos" w:eastAsia="Arial" w:hAnsi="Aptos" w:cs="Arial"/>
                <w:b/>
                <w:bCs/>
                <w:color w:val="404040"/>
              </w:rPr>
            </w:pPr>
            <w:r w:rsidRPr="003242B9">
              <w:rPr>
                <w:rFonts w:ascii="Aptos" w:eastAsia="Arial" w:hAnsi="Aptos" w:cs="Arial"/>
                <w:b/>
                <w:color w:val="404040"/>
              </w:rPr>
              <w:t>Financial and Contract Management</w:t>
            </w:r>
          </w:p>
        </w:tc>
      </w:tr>
    </w:tbl>
    <w:p w14:paraId="3C4B73F4" w14:textId="77777777" w:rsidR="003242B9" w:rsidRDefault="003242B9" w:rsidP="00EB6340">
      <w:pPr>
        <w:spacing w:after="0" w:line="240" w:lineRule="auto"/>
        <w:ind w:left="720"/>
        <w:rPr>
          <w:rFonts w:ascii="Aptos" w:eastAsia="Arial" w:hAnsi="Aptos" w:cs="Arial"/>
          <w:b/>
          <w:color w:val="404040"/>
        </w:rPr>
      </w:pPr>
    </w:p>
    <w:p w14:paraId="7AD39F56"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Be responsible for the effective management of PCN finances working with the PCN Board, member practices and accountants.</w:t>
      </w:r>
    </w:p>
    <w:p w14:paraId="23949703"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Provide regular financial reports to the PCN Board and member practices.</w:t>
      </w:r>
    </w:p>
    <w:p w14:paraId="16720FCE"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Manage the PCN bank account and oversee cash flow monitoring and forecasting.</w:t>
      </w:r>
    </w:p>
    <w:p w14:paraId="30D510C7"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Manage invoicing, claims and funding arrangements.</w:t>
      </w:r>
    </w:p>
    <w:p w14:paraId="78F16BF2"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Monitor and check the accuracy of contractual submissions and enhanced service returns.</w:t>
      </w:r>
    </w:p>
    <w:p w14:paraId="60C711F5"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Ensure claims are submitted within required timescales.</w:t>
      </w:r>
    </w:p>
    <w:p w14:paraId="5008C556"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Maintain accurate financial records and facilitate year-end reporting.</w:t>
      </w:r>
    </w:p>
    <w:p w14:paraId="7B874C34"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Ensure optimal utilisation of all PCN funding streams, ARRS allocations, Enhanced Access funding and locally commissioned service income.</w:t>
      </w:r>
    </w:p>
    <w:p w14:paraId="1083708A"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Develop business cases and investment proposals supporting future neighbourhood development and service transformation.</w:t>
      </w:r>
    </w:p>
    <w:p w14:paraId="1D81052C"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Identify opportunities to improve financial sustainability through innovation, partnership working, and service development.</w:t>
      </w:r>
    </w:p>
    <w:p w14:paraId="79B034CF" w14:textId="77777777" w:rsidR="00901420" w:rsidRPr="00901420" w:rsidRDefault="00901420" w:rsidP="00901420">
      <w:pPr>
        <w:numPr>
          <w:ilvl w:val="0"/>
          <w:numId w:val="12"/>
        </w:numPr>
        <w:spacing w:after="0" w:line="240" w:lineRule="auto"/>
        <w:rPr>
          <w:rFonts w:ascii="Aptos" w:eastAsia="Arial" w:hAnsi="Aptos" w:cs="Arial"/>
          <w:color w:val="404040"/>
        </w:rPr>
      </w:pPr>
      <w:r w:rsidRPr="00901420">
        <w:rPr>
          <w:rFonts w:ascii="Aptos" w:eastAsia="Arial" w:hAnsi="Aptos" w:cs="Arial"/>
          <w:color w:val="404040"/>
        </w:rPr>
        <w:t>Monitor financial performance against agreed plans and provide recommendations to the Board regarding risks, opportunities, and investment priorities.</w:t>
      </w:r>
    </w:p>
    <w:p w14:paraId="2A74678A" w14:textId="77777777" w:rsidR="003242B9" w:rsidRDefault="003242B9" w:rsidP="00EB6340">
      <w:pPr>
        <w:spacing w:after="0" w:line="240" w:lineRule="auto"/>
        <w:ind w:left="720"/>
        <w:rPr>
          <w:rFonts w:ascii="Aptos" w:eastAsia="Arial" w:hAnsi="Aptos" w:cs="Arial"/>
          <w:color w:val="404040"/>
        </w:rPr>
      </w:pPr>
    </w:p>
    <w:p w14:paraId="4CC03270" w14:textId="6AC0E2F6" w:rsidR="00BC5920" w:rsidRDefault="00BC5920" w:rsidP="00EB6340">
      <w:pPr>
        <w:spacing w:after="0" w:line="240" w:lineRule="auto"/>
        <w:ind w:left="720"/>
        <w:rPr>
          <w:rFonts w:ascii="Aptos" w:eastAsia="Arial" w:hAnsi="Aptos" w:cs="Arial"/>
          <w:b/>
          <w:color w:val="404040"/>
        </w:rPr>
      </w:pPr>
    </w:p>
    <w:tbl>
      <w:tblPr>
        <w:tblStyle w:val="TableGrid"/>
        <w:tblW w:w="0" w:type="auto"/>
        <w:tblLook w:val="04A0" w:firstRow="1" w:lastRow="0" w:firstColumn="1" w:lastColumn="0" w:noHBand="0" w:noVBand="1"/>
      </w:tblPr>
      <w:tblGrid>
        <w:gridCol w:w="9016"/>
      </w:tblGrid>
      <w:tr w:rsidR="00B80C5C" w:rsidRPr="00EF336B" w14:paraId="47AFE19F" w14:textId="77777777" w:rsidTr="00026639">
        <w:tc>
          <w:tcPr>
            <w:tcW w:w="9016" w:type="dxa"/>
            <w:shd w:val="clear" w:color="auto" w:fill="8FACC7"/>
          </w:tcPr>
          <w:p w14:paraId="0F4791C5" w14:textId="04CFD5DB" w:rsidR="00B80C5C" w:rsidRPr="003242B9" w:rsidRDefault="00B80C5C" w:rsidP="00026639">
            <w:pPr>
              <w:jc w:val="both"/>
              <w:rPr>
                <w:rFonts w:ascii="Aptos" w:eastAsia="Arial" w:hAnsi="Aptos" w:cs="Arial"/>
                <w:b/>
                <w:color w:val="404040"/>
              </w:rPr>
            </w:pPr>
            <w:r w:rsidRPr="00BC5920">
              <w:rPr>
                <w:rFonts w:ascii="Aptos" w:eastAsia="Arial" w:hAnsi="Aptos" w:cs="Arial"/>
                <w:b/>
                <w:color w:val="404040"/>
              </w:rPr>
              <w:t>PCN Engagement</w:t>
            </w:r>
          </w:p>
        </w:tc>
      </w:tr>
    </w:tbl>
    <w:p w14:paraId="0F39B649" w14:textId="77777777" w:rsidR="00152FD4" w:rsidRDefault="00152FD4" w:rsidP="00EB6340">
      <w:pPr>
        <w:spacing w:after="0" w:line="240" w:lineRule="auto"/>
        <w:ind w:left="720"/>
        <w:rPr>
          <w:rFonts w:ascii="Aptos" w:eastAsia="Arial" w:hAnsi="Aptos" w:cs="Arial"/>
          <w:b/>
          <w:color w:val="404040"/>
        </w:rPr>
      </w:pPr>
    </w:p>
    <w:p w14:paraId="378E1807" w14:textId="77777777" w:rsidR="00E12741" w:rsidRPr="00E12741" w:rsidRDefault="00E12741" w:rsidP="00E12741">
      <w:pPr>
        <w:numPr>
          <w:ilvl w:val="0"/>
          <w:numId w:val="9"/>
        </w:numPr>
        <w:spacing w:after="0" w:line="240" w:lineRule="auto"/>
        <w:rPr>
          <w:rFonts w:ascii="Aptos" w:eastAsia="Arial" w:hAnsi="Aptos" w:cs="Arial"/>
          <w:color w:val="404040"/>
        </w:rPr>
      </w:pPr>
      <w:r w:rsidRPr="00E12741">
        <w:rPr>
          <w:rFonts w:ascii="Aptos" w:eastAsia="Arial" w:hAnsi="Aptos" w:cs="Arial"/>
          <w:color w:val="404040"/>
        </w:rPr>
        <w:t>Be the first point of contact for Practice representatives, Integrated Care Board representatives and wider system partners regarding PCN operations.</w:t>
      </w:r>
    </w:p>
    <w:p w14:paraId="613CA832" w14:textId="6312A926" w:rsidR="00E12741" w:rsidRPr="00E12741" w:rsidRDefault="00E12741" w:rsidP="00E12741">
      <w:pPr>
        <w:numPr>
          <w:ilvl w:val="0"/>
          <w:numId w:val="9"/>
        </w:numPr>
        <w:spacing w:after="0" w:line="240" w:lineRule="auto"/>
        <w:rPr>
          <w:rFonts w:ascii="Aptos" w:eastAsia="Arial" w:hAnsi="Aptos" w:cs="Arial"/>
          <w:color w:val="404040"/>
        </w:rPr>
      </w:pPr>
      <w:r w:rsidRPr="00E12741">
        <w:rPr>
          <w:rFonts w:ascii="Aptos" w:eastAsia="Arial" w:hAnsi="Aptos" w:cs="Arial"/>
          <w:color w:val="404040"/>
        </w:rPr>
        <w:t>Influence, lead, and support the development of excellent relationships across the network and wider stakeholders including health and social care, patients,</w:t>
      </w:r>
      <w:r>
        <w:rPr>
          <w:rFonts w:ascii="Aptos" w:eastAsia="Arial" w:hAnsi="Aptos" w:cs="Arial"/>
          <w:color w:val="404040"/>
        </w:rPr>
        <w:t xml:space="preserve"> </w:t>
      </w:r>
      <w:r w:rsidRPr="00E12741">
        <w:rPr>
          <w:rFonts w:ascii="Aptos" w:eastAsia="Arial" w:hAnsi="Aptos" w:cs="Arial"/>
          <w:color w:val="404040"/>
        </w:rPr>
        <w:t>the voluntary sector and community organisations.</w:t>
      </w:r>
    </w:p>
    <w:p w14:paraId="6AEBEE13" w14:textId="77777777" w:rsidR="00E12741" w:rsidRPr="00E12741" w:rsidRDefault="00E12741" w:rsidP="00E12741">
      <w:pPr>
        <w:numPr>
          <w:ilvl w:val="0"/>
          <w:numId w:val="9"/>
        </w:numPr>
        <w:spacing w:after="0" w:line="240" w:lineRule="auto"/>
        <w:rPr>
          <w:rFonts w:ascii="Aptos" w:eastAsia="Arial" w:hAnsi="Aptos" w:cs="Arial"/>
          <w:color w:val="404040"/>
        </w:rPr>
      </w:pPr>
      <w:r w:rsidRPr="00E12741">
        <w:rPr>
          <w:rFonts w:ascii="Aptos" w:eastAsia="Arial" w:hAnsi="Aptos" w:cs="Arial"/>
          <w:color w:val="404040"/>
        </w:rPr>
        <w:t>Develop close working relationships with local authority teams, community service providers, mental health services, care homes, housing organisations, and voluntary sector partners.</w:t>
      </w:r>
    </w:p>
    <w:p w14:paraId="7819401E" w14:textId="77777777" w:rsidR="00E12741" w:rsidRPr="00E12741" w:rsidRDefault="00E12741" w:rsidP="00E12741">
      <w:pPr>
        <w:numPr>
          <w:ilvl w:val="0"/>
          <w:numId w:val="9"/>
        </w:numPr>
        <w:spacing w:after="0" w:line="240" w:lineRule="auto"/>
        <w:rPr>
          <w:rFonts w:ascii="Aptos" w:eastAsia="Arial" w:hAnsi="Aptos" w:cs="Arial"/>
          <w:color w:val="404040"/>
        </w:rPr>
      </w:pPr>
      <w:r w:rsidRPr="00E12741">
        <w:rPr>
          <w:rFonts w:ascii="Aptos" w:eastAsia="Arial" w:hAnsi="Aptos" w:cs="Arial"/>
          <w:color w:val="404040"/>
        </w:rPr>
        <w:t>Lead engagement initiatives aimed at reducing health inequalities and improving outcomes for underserved populations.</w:t>
      </w:r>
    </w:p>
    <w:p w14:paraId="7BBDAA6B" w14:textId="77777777" w:rsidR="00E12741" w:rsidRDefault="00E12741" w:rsidP="00E12741">
      <w:pPr>
        <w:numPr>
          <w:ilvl w:val="0"/>
          <w:numId w:val="9"/>
        </w:numPr>
        <w:spacing w:after="0" w:line="240" w:lineRule="auto"/>
        <w:rPr>
          <w:rFonts w:ascii="Aptos" w:eastAsia="Arial" w:hAnsi="Aptos" w:cs="Arial"/>
          <w:color w:val="404040"/>
        </w:rPr>
      </w:pPr>
      <w:r w:rsidRPr="00E12741">
        <w:rPr>
          <w:rFonts w:ascii="Aptos" w:eastAsia="Arial" w:hAnsi="Aptos" w:cs="Arial"/>
          <w:color w:val="404040"/>
        </w:rPr>
        <w:t>Promote co-production with patients, carers and community groups when developing new services.</w:t>
      </w:r>
    </w:p>
    <w:p w14:paraId="7E4667B0" w14:textId="753B378E" w:rsidR="00CF74B5" w:rsidRPr="00E12741" w:rsidRDefault="00CF74B5" w:rsidP="00E12741">
      <w:pPr>
        <w:numPr>
          <w:ilvl w:val="0"/>
          <w:numId w:val="9"/>
        </w:numPr>
        <w:spacing w:after="0" w:line="240" w:lineRule="auto"/>
        <w:rPr>
          <w:rFonts w:ascii="Aptos" w:eastAsia="Arial" w:hAnsi="Aptos" w:cs="Arial"/>
          <w:color w:val="404040"/>
        </w:rPr>
      </w:pPr>
      <w:r w:rsidRPr="00CF74B5">
        <w:rPr>
          <w:rFonts w:ascii="Aptos" w:eastAsia="Arial" w:hAnsi="Aptos" w:cs="Arial"/>
          <w:color w:val="404040"/>
        </w:rPr>
        <w:t>Support the development of neighbourhood-based models of care that enable more joined-up, initiative-taking and preventative care for local populations</w:t>
      </w:r>
    </w:p>
    <w:p w14:paraId="54B0ECFF" w14:textId="77777777" w:rsidR="00E12741" w:rsidRPr="007D7D29" w:rsidRDefault="00E12741" w:rsidP="00EB6340">
      <w:pPr>
        <w:spacing w:after="0" w:line="240" w:lineRule="auto"/>
        <w:ind w:left="720"/>
        <w:rPr>
          <w:rFonts w:ascii="Aptos" w:eastAsia="Arial" w:hAnsi="Aptos" w:cs="Arial"/>
          <w:color w:val="404040"/>
        </w:rPr>
      </w:pPr>
    </w:p>
    <w:p w14:paraId="0C0D2F9B" w14:textId="77777777" w:rsidR="00EA634C" w:rsidRPr="00EF336B" w:rsidRDefault="00EA634C" w:rsidP="00EA634C">
      <w:pPr>
        <w:spacing w:after="0" w:line="240" w:lineRule="auto"/>
        <w:rPr>
          <w:rFonts w:ascii="Aptos" w:eastAsia="Arial" w:hAnsi="Aptos" w:cs="Arial"/>
          <w:color w:val="404040"/>
        </w:rPr>
      </w:pPr>
    </w:p>
    <w:tbl>
      <w:tblPr>
        <w:tblStyle w:val="TableGrid"/>
        <w:tblW w:w="0" w:type="auto"/>
        <w:tblLook w:val="04A0" w:firstRow="1" w:lastRow="0" w:firstColumn="1" w:lastColumn="0" w:noHBand="0" w:noVBand="1"/>
      </w:tblPr>
      <w:tblGrid>
        <w:gridCol w:w="9016"/>
      </w:tblGrid>
      <w:tr w:rsidR="00EA634C" w:rsidRPr="00EF336B" w14:paraId="0C0D2F9D" w14:textId="77777777" w:rsidTr="00722350">
        <w:tc>
          <w:tcPr>
            <w:tcW w:w="9242" w:type="dxa"/>
            <w:shd w:val="clear" w:color="auto" w:fill="8FACC7"/>
          </w:tcPr>
          <w:p w14:paraId="0C0D2F9C" w14:textId="4EB1C0F9" w:rsidR="00EA634C" w:rsidRPr="00EF336B" w:rsidRDefault="00B80C5C" w:rsidP="00722350">
            <w:pPr>
              <w:rPr>
                <w:rFonts w:ascii="Aptos" w:eastAsia="Arial" w:hAnsi="Aptos" w:cs="Arial"/>
                <w:b/>
                <w:color w:val="404040"/>
              </w:rPr>
            </w:pPr>
            <w:r>
              <w:rPr>
                <w:rFonts w:ascii="Aptos" w:eastAsia="Arial" w:hAnsi="Aptos" w:cs="Arial"/>
                <w:b/>
                <w:color w:val="404040"/>
              </w:rPr>
              <w:t>Education, Training &amp; Development</w:t>
            </w:r>
          </w:p>
        </w:tc>
      </w:tr>
    </w:tbl>
    <w:p w14:paraId="0C0D2F9E" w14:textId="77777777" w:rsidR="00EA634C" w:rsidRPr="00EF336B" w:rsidRDefault="00EA634C" w:rsidP="00EA634C">
      <w:pPr>
        <w:spacing w:after="0" w:line="240" w:lineRule="auto"/>
        <w:rPr>
          <w:rFonts w:ascii="Aptos" w:eastAsia="Arial" w:hAnsi="Aptos" w:cs="Arial"/>
          <w:color w:val="404040"/>
        </w:rPr>
      </w:pPr>
    </w:p>
    <w:p w14:paraId="0C0D2FA0" w14:textId="5E2CD91E" w:rsidR="00EA634C" w:rsidRPr="00B80C5C" w:rsidRDefault="00EA634C" w:rsidP="00D0215A">
      <w:pPr>
        <w:pStyle w:val="ListParagraph"/>
        <w:numPr>
          <w:ilvl w:val="0"/>
          <w:numId w:val="5"/>
        </w:numPr>
        <w:rPr>
          <w:rFonts w:ascii="Aptos" w:eastAsia="Arial" w:hAnsi="Aptos" w:cs="Arial"/>
          <w:color w:val="000000"/>
          <w:sz w:val="22"/>
          <w:szCs w:val="22"/>
        </w:rPr>
      </w:pPr>
      <w:r w:rsidRPr="00B80C5C">
        <w:rPr>
          <w:rFonts w:ascii="Aptos" w:eastAsia="Arial" w:hAnsi="Aptos" w:cs="Arial"/>
          <w:color w:val="000000"/>
          <w:sz w:val="22"/>
          <w:szCs w:val="22"/>
        </w:rPr>
        <w:t>Participate in relevant training programmes</w:t>
      </w:r>
      <w:r w:rsidR="00D0215A" w:rsidRPr="00B80C5C">
        <w:rPr>
          <w:rFonts w:ascii="Aptos" w:eastAsia="Arial" w:hAnsi="Aptos" w:cs="Arial"/>
          <w:color w:val="000000"/>
          <w:sz w:val="22"/>
          <w:szCs w:val="22"/>
        </w:rPr>
        <w:t xml:space="preserve"> to m</w:t>
      </w:r>
      <w:r w:rsidRPr="00B80C5C">
        <w:rPr>
          <w:rFonts w:ascii="Aptos" w:eastAsia="Arial" w:hAnsi="Aptos" w:cs="Arial"/>
          <w:color w:val="000000"/>
          <w:sz w:val="22"/>
          <w:szCs w:val="22"/>
        </w:rPr>
        <w:t>aintain a statutory and mandatory training record</w:t>
      </w:r>
    </w:p>
    <w:p w14:paraId="776D4347" w14:textId="1A4CCA52" w:rsidR="00D0215A" w:rsidRPr="00B80C5C" w:rsidRDefault="00D0215A" w:rsidP="00D0215A">
      <w:pPr>
        <w:pStyle w:val="ListParagraph"/>
        <w:numPr>
          <w:ilvl w:val="0"/>
          <w:numId w:val="5"/>
        </w:numPr>
        <w:rPr>
          <w:rFonts w:ascii="Aptos" w:eastAsia="Arial" w:hAnsi="Aptos" w:cs="Arial"/>
          <w:color w:val="000000"/>
          <w:sz w:val="22"/>
          <w:szCs w:val="22"/>
        </w:rPr>
      </w:pPr>
      <w:r w:rsidRPr="00B80C5C">
        <w:rPr>
          <w:rFonts w:ascii="Aptos" w:eastAsia="Arial" w:hAnsi="Aptos" w:cs="Arial"/>
          <w:color w:val="000000"/>
          <w:sz w:val="22"/>
          <w:szCs w:val="22"/>
        </w:rPr>
        <w:t>Assess own learning needs and escalate to PCN managers any further support needed to meet the requirements of the role</w:t>
      </w:r>
    </w:p>
    <w:p w14:paraId="158D6225" w14:textId="71E6C1BE" w:rsidR="00D0215A" w:rsidRPr="00B80C5C" w:rsidRDefault="00D0215A" w:rsidP="00EA634C">
      <w:pPr>
        <w:pStyle w:val="ListParagraph"/>
        <w:numPr>
          <w:ilvl w:val="0"/>
          <w:numId w:val="5"/>
        </w:numPr>
        <w:rPr>
          <w:rFonts w:ascii="Aptos" w:eastAsia="Arial" w:hAnsi="Aptos" w:cs="Arial"/>
          <w:color w:val="000000"/>
          <w:sz w:val="22"/>
          <w:szCs w:val="22"/>
        </w:rPr>
      </w:pPr>
      <w:r w:rsidRPr="00B80C5C">
        <w:rPr>
          <w:rFonts w:ascii="Aptos" w:eastAsia="Arial" w:hAnsi="Aptos" w:cs="Arial"/>
          <w:color w:val="000000"/>
          <w:sz w:val="22"/>
          <w:szCs w:val="22"/>
        </w:rPr>
        <w:t xml:space="preserve">Disseminate learning and information gain to other team members </w:t>
      </w:r>
      <w:proofErr w:type="gramStart"/>
      <w:r w:rsidRPr="00B80C5C">
        <w:rPr>
          <w:rFonts w:ascii="Aptos" w:eastAsia="Arial" w:hAnsi="Aptos" w:cs="Arial"/>
          <w:color w:val="000000"/>
          <w:sz w:val="22"/>
          <w:szCs w:val="22"/>
        </w:rPr>
        <w:t>in order to</w:t>
      </w:r>
      <w:proofErr w:type="gramEnd"/>
      <w:r w:rsidRPr="00B80C5C">
        <w:rPr>
          <w:rFonts w:ascii="Aptos" w:eastAsia="Arial" w:hAnsi="Aptos" w:cs="Arial"/>
          <w:color w:val="000000"/>
          <w:sz w:val="22"/>
          <w:szCs w:val="22"/>
        </w:rPr>
        <w:t xml:space="preserve"> share good practice and inform others about current and future developments (e.g. course)</w:t>
      </w:r>
    </w:p>
    <w:p w14:paraId="0C0D2FA1" w14:textId="77777777" w:rsidR="00EA634C" w:rsidRPr="00B80C5C" w:rsidRDefault="00EA634C" w:rsidP="00EA634C">
      <w:pPr>
        <w:pStyle w:val="ListParagraph"/>
        <w:rPr>
          <w:rFonts w:ascii="Aptos" w:eastAsia="Arial" w:hAnsi="Aptos" w:cs="Arial"/>
          <w:color w:val="000000"/>
          <w:sz w:val="22"/>
          <w:szCs w:val="22"/>
        </w:rPr>
      </w:pPr>
    </w:p>
    <w:tbl>
      <w:tblPr>
        <w:tblStyle w:val="TableGrid"/>
        <w:tblW w:w="0" w:type="auto"/>
        <w:tblLook w:val="04A0" w:firstRow="1" w:lastRow="0" w:firstColumn="1" w:lastColumn="0" w:noHBand="0" w:noVBand="1"/>
      </w:tblPr>
      <w:tblGrid>
        <w:gridCol w:w="9016"/>
      </w:tblGrid>
      <w:tr w:rsidR="00EA634C" w:rsidRPr="00EF336B" w14:paraId="0C0D2FA3" w14:textId="77777777" w:rsidTr="00722350">
        <w:tc>
          <w:tcPr>
            <w:tcW w:w="9242" w:type="dxa"/>
            <w:shd w:val="clear" w:color="auto" w:fill="8FACC7"/>
          </w:tcPr>
          <w:p w14:paraId="0C0D2FA2" w14:textId="38B9A595" w:rsidR="00EA634C" w:rsidRPr="00EF336B" w:rsidRDefault="00B80C5C" w:rsidP="00722350">
            <w:pPr>
              <w:rPr>
                <w:rFonts w:ascii="Aptos" w:eastAsia="Arial" w:hAnsi="Aptos" w:cs="Arial"/>
                <w:b/>
                <w:color w:val="404040"/>
              </w:rPr>
            </w:pPr>
            <w:r>
              <w:rPr>
                <w:rFonts w:ascii="Aptos" w:eastAsia="Arial" w:hAnsi="Aptos" w:cs="Arial"/>
                <w:b/>
                <w:color w:val="404040"/>
              </w:rPr>
              <w:t>Health &amp; Safety</w:t>
            </w:r>
          </w:p>
        </w:tc>
      </w:tr>
    </w:tbl>
    <w:p w14:paraId="0C0D2FA4" w14:textId="77777777" w:rsidR="00EA634C" w:rsidRPr="00EF336B" w:rsidRDefault="00EA634C" w:rsidP="00EA634C">
      <w:pPr>
        <w:spacing w:after="0" w:line="240" w:lineRule="auto"/>
        <w:rPr>
          <w:rFonts w:ascii="Aptos" w:eastAsia="Arial" w:hAnsi="Aptos" w:cs="Arial"/>
          <w:color w:val="404040"/>
        </w:rPr>
      </w:pPr>
    </w:p>
    <w:p w14:paraId="0C0D2FA5" w14:textId="3E51139D" w:rsidR="00EA634C" w:rsidRPr="00EF336B" w:rsidRDefault="00EA634C" w:rsidP="00EA634C">
      <w:pPr>
        <w:pStyle w:val="ListParagraph"/>
        <w:numPr>
          <w:ilvl w:val="0"/>
          <w:numId w:val="3"/>
        </w:numPr>
        <w:rPr>
          <w:rFonts w:ascii="Aptos" w:eastAsia="Arial" w:hAnsi="Aptos" w:cs="Arial"/>
          <w:color w:val="000000"/>
          <w:sz w:val="22"/>
          <w:szCs w:val="22"/>
        </w:rPr>
      </w:pPr>
      <w:r w:rsidRPr="00EF336B">
        <w:rPr>
          <w:rFonts w:ascii="Aptos" w:eastAsia="Arial" w:hAnsi="Aptos" w:cs="Arial"/>
          <w:color w:val="000000"/>
          <w:sz w:val="22"/>
          <w:szCs w:val="22"/>
        </w:rPr>
        <w:t xml:space="preserve">The post-holder must </w:t>
      </w:r>
      <w:r w:rsidR="00092898" w:rsidRPr="00EF336B">
        <w:rPr>
          <w:rFonts w:ascii="Aptos" w:eastAsia="Arial" w:hAnsi="Aptos" w:cs="Arial"/>
          <w:color w:val="000000"/>
          <w:sz w:val="22"/>
          <w:szCs w:val="22"/>
        </w:rPr>
        <w:t>always comply</w:t>
      </w:r>
      <w:r w:rsidRPr="00EF336B">
        <w:rPr>
          <w:rFonts w:ascii="Aptos" w:eastAsia="Arial" w:hAnsi="Aptos" w:cs="Arial"/>
          <w:color w:val="000000"/>
          <w:sz w:val="22"/>
          <w:szCs w:val="22"/>
        </w:rPr>
        <w:t xml:space="preserve"> with Health and Safety policies, </w:t>
      </w:r>
      <w:proofErr w:type="gramStart"/>
      <w:r w:rsidRPr="00EF336B">
        <w:rPr>
          <w:rFonts w:ascii="Aptos" w:eastAsia="Arial" w:hAnsi="Aptos" w:cs="Arial"/>
          <w:color w:val="000000"/>
          <w:sz w:val="22"/>
          <w:szCs w:val="22"/>
        </w:rPr>
        <w:t>in particular by</w:t>
      </w:r>
      <w:proofErr w:type="gramEnd"/>
      <w:r w:rsidRPr="00EF336B">
        <w:rPr>
          <w:rFonts w:ascii="Aptos" w:eastAsia="Arial" w:hAnsi="Aptos" w:cs="Arial"/>
          <w:color w:val="000000"/>
          <w:sz w:val="22"/>
          <w:szCs w:val="22"/>
        </w:rPr>
        <w:t xml:space="preserve"> following agreed safe working procedures and reporting incidents using the organisations Incident Reporting System.</w:t>
      </w:r>
    </w:p>
    <w:p w14:paraId="0C0D2FA6" w14:textId="77777777" w:rsidR="00EA634C" w:rsidRDefault="00EA634C" w:rsidP="00EA634C">
      <w:pPr>
        <w:pStyle w:val="ListParagraph"/>
        <w:numPr>
          <w:ilvl w:val="0"/>
          <w:numId w:val="3"/>
        </w:numPr>
        <w:rPr>
          <w:rFonts w:ascii="Aptos" w:eastAsia="Arial" w:hAnsi="Aptos" w:cs="Arial"/>
          <w:color w:val="000000"/>
          <w:sz w:val="22"/>
          <w:szCs w:val="22"/>
        </w:rPr>
      </w:pPr>
      <w:r w:rsidRPr="00EF336B">
        <w:rPr>
          <w:rFonts w:ascii="Aptos" w:eastAsia="Arial" w:hAnsi="Aptos" w:cs="Arial"/>
          <w:color w:val="000000"/>
          <w:sz w:val="22"/>
          <w:szCs w:val="22"/>
        </w:rPr>
        <w:t xml:space="preserve">The post-holder will comply with the Data Protection Act 2018 and the Access to Health Records Act </w:t>
      </w:r>
    </w:p>
    <w:p w14:paraId="3AC2F039" w14:textId="66447B0B" w:rsidR="00D0215A" w:rsidRPr="00EF336B" w:rsidRDefault="00D0215A" w:rsidP="00EA634C">
      <w:pPr>
        <w:pStyle w:val="ListParagraph"/>
        <w:numPr>
          <w:ilvl w:val="0"/>
          <w:numId w:val="3"/>
        </w:numPr>
        <w:rPr>
          <w:rFonts w:ascii="Aptos" w:eastAsia="Arial" w:hAnsi="Aptos" w:cs="Arial"/>
          <w:color w:val="000000"/>
          <w:sz w:val="22"/>
          <w:szCs w:val="22"/>
        </w:rPr>
      </w:pPr>
      <w:r>
        <w:rPr>
          <w:rFonts w:ascii="Aptos" w:eastAsia="Arial" w:hAnsi="Aptos" w:cs="Arial"/>
          <w:color w:val="000000"/>
          <w:sz w:val="22"/>
          <w:szCs w:val="22"/>
        </w:rPr>
        <w:t>Work with other lease holders and subletting agents that share space with the named Health hub in King’s Lynn</w:t>
      </w:r>
    </w:p>
    <w:p w14:paraId="0C0D2FA7" w14:textId="77777777" w:rsidR="00EA634C" w:rsidRPr="00EF336B" w:rsidRDefault="00EA634C" w:rsidP="00EA634C">
      <w:pPr>
        <w:spacing w:after="0" w:line="240" w:lineRule="auto"/>
        <w:rPr>
          <w:rFonts w:ascii="Aptos" w:eastAsia="Arial" w:hAnsi="Aptos" w:cs="Arial"/>
          <w:color w:val="404040"/>
        </w:rPr>
      </w:pPr>
    </w:p>
    <w:tbl>
      <w:tblPr>
        <w:tblStyle w:val="TableGrid"/>
        <w:tblW w:w="0" w:type="auto"/>
        <w:tblLook w:val="04A0" w:firstRow="1" w:lastRow="0" w:firstColumn="1" w:lastColumn="0" w:noHBand="0" w:noVBand="1"/>
      </w:tblPr>
      <w:tblGrid>
        <w:gridCol w:w="9016"/>
      </w:tblGrid>
      <w:tr w:rsidR="00EA634C" w:rsidRPr="00EF336B" w14:paraId="0C0D2FA9" w14:textId="77777777" w:rsidTr="00722350">
        <w:tc>
          <w:tcPr>
            <w:tcW w:w="9242" w:type="dxa"/>
            <w:shd w:val="clear" w:color="auto" w:fill="8FACC7"/>
          </w:tcPr>
          <w:p w14:paraId="0C0D2FA8" w14:textId="6384C947" w:rsidR="00EA634C" w:rsidRPr="00EF336B" w:rsidRDefault="00B80C5C" w:rsidP="00722350">
            <w:pPr>
              <w:rPr>
                <w:rFonts w:ascii="Aptos" w:eastAsia="Arial" w:hAnsi="Aptos" w:cs="Arial"/>
                <w:b/>
                <w:color w:val="404040"/>
              </w:rPr>
            </w:pPr>
            <w:r>
              <w:rPr>
                <w:rFonts w:ascii="Aptos" w:eastAsia="Arial" w:hAnsi="Aptos" w:cs="Arial"/>
                <w:b/>
                <w:color w:val="404040"/>
              </w:rPr>
              <w:t>Confidentiality</w:t>
            </w:r>
          </w:p>
        </w:tc>
      </w:tr>
    </w:tbl>
    <w:p w14:paraId="0C0D2FAA" w14:textId="77777777" w:rsidR="00EA634C" w:rsidRPr="00EF336B" w:rsidRDefault="00EA634C" w:rsidP="00EA634C">
      <w:pPr>
        <w:spacing w:after="0" w:line="240" w:lineRule="auto"/>
        <w:rPr>
          <w:rFonts w:ascii="Aptos" w:eastAsia="Arial" w:hAnsi="Aptos" w:cs="Arial"/>
          <w:color w:val="404040"/>
        </w:rPr>
      </w:pPr>
    </w:p>
    <w:p w14:paraId="0C0D2FAB" w14:textId="77777777" w:rsidR="00EA634C" w:rsidRDefault="00EA634C" w:rsidP="00EA634C">
      <w:pPr>
        <w:spacing w:after="0" w:line="240" w:lineRule="auto"/>
        <w:rPr>
          <w:rFonts w:ascii="Aptos" w:eastAsia="Arial" w:hAnsi="Aptos" w:cs="Arial"/>
        </w:rPr>
      </w:pPr>
      <w:r w:rsidRPr="00EF336B">
        <w:rPr>
          <w:rFonts w:ascii="Aptos" w:eastAsia="Arial" w:hAnsi="Aptos" w:cs="Arial"/>
        </w:rPr>
        <w:t xml:space="preserve">Information relating to patients, practice business, PCN business, GP Partners and practice staff is </w:t>
      </w:r>
      <w:r w:rsidRPr="00EF336B">
        <w:rPr>
          <w:rFonts w:ascii="Aptos" w:eastAsia="Arial" w:hAnsi="Aptos" w:cs="Arial"/>
          <w:b/>
          <w:color w:val="FF0000"/>
        </w:rPr>
        <w:t>strictly confidential</w:t>
      </w:r>
      <w:r w:rsidRPr="00EF336B">
        <w:rPr>
          <w:rFonts w:ascii="Aptos" w:eastAsia="Arial" w:hAnsi="Aptos" w:cs="Arial"/>
        </w:rPr>
        <w:t>.  It is a condition of this employment that you will not use or disclose any confidential information obtained in accordance with the Data Protection Act 2018</w:t>
      </w:r>
    </w:p>
    <w:p w14:paraId="610C909A" w14:textId="77777777" w:rsidR="00C72496" w:rsidRPr="00EF336B" w:rsidRDefault="00C72496" w:rsidP="00EA634C">
      <w:pPr>
        <w:spacing w:after="0" w:line="240" w:lineRule="auto"/>
        <w:rPr>
          <w:rFonts w:ascii="Aptos" w:eastAsia="Arial" w:hAnsi="Aptos" w:cs="Arial"/>
        </w:rPr>
      </w:pPr>
    </w:p>
    <w:tbl>
      <w:tblPr>
        <w:tblStyle w:val="TableGrid"/>
        <w:tblW w:w="0" w:type="auto"/>
        <w:tblLook w:val="04A0" w:firstRow="1" w:lastRow="0" w:firstColumn="1" w:lastColumn="0" w:noHBand="0" w:noVBand="1"/>
      </w:tblPr>
      <w:tblGrid>
        <w:gridCol w:w="9016"/>
      </w:tblGrid>
      <w:tr w:rsidR="00EA634C" w:rsidRPr="00EF336B" w14:paraId="0C0D2FAD" w14:textId="77777777" w:rsidTr="00722350">
        <w:tc>
          <w:tcPr>
            <w:tcW w:w="9242" w:type="dxa"/>
            <w:shd w:val="clear" w:color="auto" w:fill="8FACC7"/>
          </w:tcPr>
          <w:p w14:paraId="0C0D2FAC" w14:textId="28893951" w:rsidR="00EA634C" w:rsidRPr="00EF336B" w:rsidRDefault="00B80C5C" w:rsidP="00722350">
            <w:pPr>
              <w:rPr>
                <w:rFonts w:ascii="Aptos" w:eastAsia="Arial" w:hAnsi="Aptos" w:cs="Arial"/>
                <w:b/>
                <w:color w:val="404040"/>
              </w:rPr>
            </w:pPr>
            <w:r>
              <w:rPr>
                <w:rFonts w:ascii="Aptos" w:eastAsia="Arial" w:hAnsi="Aptos" w:cs="Arial"/>
                <w:b/>
                <w:color w:val="404040"/>
              </w:rPr>
              <w:t>Equality &amp; Diversity</w:t>
            </w:r>
          </w:p>
        </w:tc>
      </w:tr>
    </w:tbl>
    <w:p w14:paraId="0C0D2FAE" w14:textId="77777777" w:rsidR="00EA634C" w:rsidRPr="00EF336B" w:rsidRDefault="00EA634C" w:rsidP="00EA634C">
      <w:pPr>
        <w:spacing w:after="0" w:line="240" w:lineRule="auto"/>
        <w:rPr>
          <w:rFonts w:ascii="Aptos" w:eastAsia="Arial" w:hAnsi="Aptos" w:cs="Arial"/>
          <w:color w:val="404040"/>
        </w:rPr>
      </w:pPr>
    </w:p>
    <w:p w14:paraId="0C0D2FAF" w14:textId="77777777" w:rsidR="00EA634C" w:rsidRDefault="00EA634C" w:rsidP="00EA634C">
      <w:pPr>
        <w:pStyle w:val="ListParagraph"/>
        <w:numPr>
          <w:ilvl w:val="0"/>
          <w:numId w:val="4"/>
        </w:numPr>
        <w:rPr>
          <w:rFonts w:ascii="Aptos" w:eastAsia="Arial" w:hAnsi="Aptos" w:cs="Arial"/>
          <w:color w:val="000000"/>
          <w:sz w:val="22"/>
          <w:szCs w:val="22"/>
        </w:rPr>
      </w:pPr>
      <w:r w:rsidRPr="00EF336B">
        <w:rPr>
          <w:rFonts w:ascii="Aptos" w:eastAsia="Arial" w:hAnsi="Aptos" w:cs="Arial"/>
          <w:color w:val="000000"/>
          <w:sz w:val="22"/>
          <w:szCs w:val="22"/>
        </w:rPr>
        <w:t>The post-holder must co-operate with all policies and procedures designed to ensure equality of employment.  Co-workers, patients and service users must be treated equally irrespective of gender, ethnic origin, age, disability, sexual orientation, religion etc.</w:t>
      </w:r>
    </w:p>
    <w:p w14:paraId="2EA818AD" w14:textId="331779CB" w:rsidR="00D0215A" w:rsidRDefault="00D0215A" w:rsidP="00EA634C">
      <w:pPr>
        <w:pStyle w:val="ListParagraph"/>
        <w:numPr>
          <w:ilvl w:val="0"/>
          <w:numId w:val="4"/>
        </w:numPr>
        <w:rPr>
          <w:rFonts w:ascii="Aptos" w:eastAsia="Arial" w:hAnsi="Aptos" w:cs="Arial"/>
          <w:color w:val="000000"/>
          <w:sz w:val="22"/>
          <w:szCs w:val="22"/>
        </w:rPr>
      </w:pPr>
      <w:r>
        <w:rPr>
          <w:rFonts w:ascii="Aptos" w:eastAsia="Arial" w:hAnsi="Aptos" w:cs="Arial"/>
          <w:color w:val="000000"/>
          <w:sz w:val="22"/>
          <w:szCs w:val="22"/>
        </w:rPr>
        <w:t xml:space="preserve">Monitor and evaluate adherence to local chaperoning policies </w:t>
      </w:r>
    </w:p>
    <w:p w14:paraId="1EC83F12" w14:textId="421D9080" w:rsidR="00D0215A" w:rsidRDefault="00D0215A" w:rsidP="00EA634C">
      <w:pPr>
        <w:pStyle w:val="ListParagraph"/>
        <w:numPr>
          <w:ilvl w:val="0"/>
          <w:numId w:val="4"/>
        </w:numPr>
        <w:rPr>
          <w:rFonts w:ascii="Aptos" w:eastAsia="Arial" w:hAnsi="Aptos" w:cs="Arial"/>
          <w:color w:val="000000"/>
          <w:sz w:val="22"/>
          <w:szCs w:val="22"/>
        </w:rPr>
      </w:pPr>
      <w:r>
        <w:rPr>
          <w:rFonts w:ascii="Aptos" w:eastAsia="Arial" w:hAnsi="Aptos" w:cs="Arial"/>
          <w:color w:val="000000"/>
          <w:sz w:val="22"/>
          <w:szCs w:val="22"/>
        </w:rPr>
        <w:t>Act as a role model in the observance of equality and diversity good practice</w:t>
      </w:r>
    </w:p>
    <w:p w14:paraId="6510C0A7" w14:textId="32C09E1C" w:rsidR="00D0215A" w:rsidRDefault="00D0215A" w:rsidP="00EA634C">
      <w:pPr>
        <w:pStyle w:val="ListParagraph"/>
        <w:numPr>
          <w:ilvl w:val="0"/>
          <w:numId w:val="4"/>
        </w:numPr>
        <w:rPr>
          <w:rFonts w:ascii="Aptos" w:eastAsia="Arial" w:hAnsi="Aptos" w:cs="Arial"/>
          <w:color w:val="000000"/>
          <w:sz w:val="22"/>
          <w:szCs w:val="22"/>
        </w:rPr>
      </w:pPr>
      <w:r>
        <w:rPr>
          <w:rFonts w:ascii="Aptos" w:eastAsia="Arial" w:hAnsi="Aptos" w:cs="Arial"/>
          <w:color w:val="000000"/>
          <w:sz w:val="22"/>
          <w:szCs w:val="22"/>
        </w:rPr>
        <w:t>Assist patients from marginalised groups to access quality care</w:t>
      </w:r>
    </w:p>
    <w:p w14:paraId="67B7D0F5" w14:textId="277A55DB" w:rsidR="00D0215A" w:rsidRDefault="00D0215A" w:rsidP="00EA634C">
      <w:pPr>
        <w:pStyle w:val="ListParagraph"/>
        <w:numPr>
          <w:ilvl w:val="0"/>
          <w:numId w:val="4"/>
        </w:numPr>
        <w:rPr>
          <w:rFonts w:ascii="Aptos" w:eastAsia="Arial" w:hAnsi="Aptos" w:cs="Arial"/>
          <w:color w:val="000000"/>
          <w:sz w:val="22"/>
          <w:szCs w:val="22"/>
        </w:rPr>
      </w:pPr>
      <w:r>
        <w:rPr>
          <w:rFonts w:ascii="Aptos" w:eastAsia="Arial" w:hAnsi="Aptos" w:cs="Arial"/>
          <w:color w:val="000000"/>
          <w:sz w:val="22"/>
          <w:szCs w:val="22"/>
        </w:rPr>
        <w:t xml:space="preserve">Identify patterns of discrimination and take action to overcome this and promote opportunity </w:t>
      </w:r>
    </w:p>
    <w:p w14:paraId="7B228AE6" w14:textId="1E334EB1" w:rsidR="00D0215A" w:rsidRPr="00EF336B" w:rsidRDefault="00D0215A" w:rsidP="00EA634C">
      <w:pPr>
        <w:pStyle w:val="ListParagraph"/>
        <w:numPr>
          <w:ilvl w:val="0"/>
          <w:numId w:val="4"/>
        </w:numPr>
        <w:rPr>
          <w:rFonts w:ascii="Aptos" w:eastAsia="Arial" w:hAnsi="Aptos" w:cs="Arial"/>
          <w:color w:val="000000"/>
          <w:sz w:val="22"/>
          <w:szCs w:val="22"/>
        </w:rPr>
      </w:pPr>
      <w:r>
        <w:rPr>
          <w:rFonts w:ascii="Aptos" w:eastAsia="Arial" w:hAnsi="Aptos" w:cs="Arial"/>
          <w:color w:val="000000"/>
          <w:sz w:val="22"/>
          <w:szCs w:val="22"/>
        </w:rPr>
        <w:t>Support people who need assistance in exercising their rights</w:t>
      </w:r>
    </w:p>
    <w:p w14:paraId="0C0D2FB0" w14:textId="77777777" w:rsidR="00EA634C" w:rsidRPr="00EF336B" w:rsidRDefault="00EA634C" w:rsidP="00EA634C">
      <w:pPr>
        <w:spacing w:after="0" w:line="240" w:lineRule="auto"/>
        <w:rPr>
          <w:rFonts w:ascii="Aptos" w:eastAsia="Arial" w:hAnsi="Aptos" w:cs="Arial"/>
          <w:color w:val="404040"/>
        </w:rPr>
      </w:pPr>
    </w:p>
    <w:tbl>
      <w:tblPr>
        <w:tblStyle w:val="TableGrid"/>
        <w:tblW w:w="0" w:type="auto"/>
        <w:tblLook w:val="04A0" w:firstRow="1" w:lastRow="0" w:firstColumn="1" w:lastColumn="0" w:noHBand="0" w:noVBand="1"/>
      </w:tblPr>
      <w:tblGrid>
        <w:gridCol w:w="9016"/>
      </w:tblGrid>
      <w:tr w:rsidR="00EA634C" w:rsidRPr="00EF336B" w14:paraId="0C0D2FB2" w14:textId="77777777" w:rsidTr="00722350">
        <w:tc>
          <w:tcPr>
            <w:tcW w:w="9242" w:type="dxa"/>
            <w:shd w:val="clear" w:color="auto" w:fill="8FACC7"/>
          </w:tcPr>
          <w:p w14:paraId="0C0D2FB1" w14:textId="14E781F7" w:rsidR="00EA634C" w:rsidRPr="00EF336B" w:rsidRDefault="00B80C5C" w:rsidP="00722350">
            <w:pPr>
              <w:rPr>
                <w:rFonts w:ascii="Aptos" w:eastAsia="Arial" w:hAnsi="Aptos" w:cs="Arial"/>
                <w:b/>
                <w:color w:val="404040"/>
              </w:rPr>
            </w:pPr>
            <w:r>
              <w:rPr>
                <w:rFonts w:ascii="Aptos" w:eastAsia="Arial" w:hAnsi="Aptos" w:cs="Arial"/>
                <w:b/>
                <w:color w:val="404040"/>
              </w:rPr>
              <w:t>Job Description Agreement</w:t>
            </w:r>
          </w:p>
        </w:tc>
      </w:tr>
    </w:tbl>
    <w:p w14:paraId="0C0D2FB3" w14:textId="77777777" w:rsidR="00EA634C" w:rsidRPr="00EF336B" w:rsidRDefault="00EA634C" w:rsidP="00EA634C">
      <w:pPr>
        <w:spacing w:after="0" w:line="240" w:lineRule="auto"/>
        <w:rPr>
          <w:rFonts w:ascii="Aptos" w:eastAsia="Arial" w:hAnsi="Aptos" w:cs="Arial"/>
          <w:color w:val="404040"/>
        </w:rPr>
      </w:pPr>
    </w:p>
    <w:p w14:paraId="0C0D2FB4" w14:textId="77777777" w:rsidR="00EA634C" w:rsidRPr="00EF336B" w:rsidRDefault="00EA634C" w:rsidP="00EA634C">
      <w:pPr>
        <w:rPr>
          <w:rFonts w:ascii="Aptos" w:eastAsia="Arial" w:hAnsi="Aptos" w:cs="Arial"/>
          <w:color w:val="000000"/>
        </w:rPr>
      </w:pPr>
      <w:r w:rsidRPr="00EF336B">
        <w:rPr>
          <w:rFonts w:ascii="Aptos" w:eastAsia="Arial" w:hAnsi="Aptos" w:cs="Arial"/>
          <w:color w:val="000000"/>
        </w:rPr>
        <w:t xml:space="preserve">This job description is intended to provide an outline of the key tasks and responsibilities only. There may be other duties required of the post-holder commensurate with the position. </w:t>
      </w:r>
    </w:p>
    <w:p w14:paraId="0C0D2FB5" w14:textId="4FF8B4B7" w:rsidR="00EA634C" w:rsidRPr="00EF336B" w:rsidRDefault="00EA634C" w:rsidP="00EA634C">
      <w:pPr>
        <w:rPr>
          <w:rFonts w:ascii="Aptos" w:eastAsia="Arial" w:hAnsi="Aptos" w:cs="Arial"/>
          <w:color w:val="000000"/>
        </w:rPr>
      </w:pPr>
      <w:r w:rsidRPr="00EF336B">
        <w:rPr>
          <w:rFonts w:ascii="Aptos" w:eastAsia="Arial" w:hAnsi="Aptos" w:cs="Arial"/>
          <w:color w:val="000000"/>
        </w:rPr>
        <w:t xml:space="preserve">This job description will be open to regular review and may be amended to take into account development within the PCN and its priorities. All members of PCN workforce should be prepared to take on additional duties (with scope of role and banding) or relinquish existing duties </w:t>
      </w:r>
      <w:r w:rsidR="00092898" w:rsidRPr="00EF336B">
        <w:rPr>
          <w:rFonts w:ascii="Aptos" w:eastAsia="Arial" w:hAnsi="Aptos" w:cs="Arial"/>
          <w:color w:val="000000"/>
        </w:rPr>
        <w:t>to</w:t>
      </w:r>
      <w:r w:rsidRPr="00EF336B">
        <w:rPr>
          <w:rFonts w:ascii="Aptos" w:eastAsia="Arial" w:hAnsi="Aptos" w:cs="Arial"/>
          <w:color w:val="000000"/>
        </w:rPr>
        <w:t xml:space="preserve"> maintain the efficient running of the PCN and its core member practices.</w:t>
      </w:r>
    </w:p>
    <w:p w14:paraId="0C0D2FB6" w14:textId="77777777" w:rsidR="00EA634C" w:rsidRPr="00EF336B" w:rsidRDefault="00EA634C" w:rsidP="00EA634C">
      <w:pPr>
        <w:rPr>
          <w:rFonts w:ascii="Aptos" w:eastAsia="Arial" w:hAnsi="Aptos" w:cs="Arial"/>
          <w:color w:val="000000"/>
        </w:rPr>
      </w:pPr>
      <w:r w:rsidRPr="00EF336B">
        <w:rPr>
          <w:rFonts w:ascii="Aptos" w:eastAsia="Arial" w:hAnsi="Aptos" w:cs="Arial"/>
          <w:color w:val="000000"/>
        </w:rPr>
        <w:lastRenderedPageBreak/>
        <w:t>This job description is intended as a basic guide to the scope and responsibilities of the post and is not exhaustive. It will be subject to regular review and amendment as necessary in consultation with the post holder.</w:t>
      </w:r>
    </w:p>
    <w:p w14:paraId="0C0D2FB7" w14:textId="77777777" w:rsidR="00EA634C" w:rsidRPr="00EF336B" w:rsidRDefault="00EA634C" w:rsidP="00EA634C">
      <w:pPr>
        <w:rPr>
          <w:rFonts w:ascii="Aptos" w:eastAsia="Arial" w:hAnsi="Aptos" w:cs="Arial"/>
          <w:color w:val="000000"/>
        </w:rPr>
      </w:pPr>
    </w:p>
    <w:p w14:paraId="0C0D2FB8" w14:textId="77777777" w:rsidR="00EA634C" w:rsidRPr="00EF336B" w:rsidRDefault="00EA634C" w:rsidP="00EA634C">
      <w:pPr>
        <w:rPr>
          <w:rFonts w:ascii="Aptos" w:eastAsia="Arial" w:hAnsi="Aptos" w:cs="Arial"/>
          <w:color w:val="000000"/>
        </w:rPr>
      </w:pPr>
    </w:p>
    <w:p w14:paraId="0C0D2FB9" w14:textId="77777777" w:rsidR="00EA634C" w:rsidRPr="00EF336B" w:rsidRDefault="00EA634C" w:rsidP="00EA634C">
      <w:pPr>
        <w:rPr>
          <w:rFonts w:ascii="Aptos" w:eastAsia="Arial" w:hAnsi="Aptos" w:cs="Arial"/>
          <w:color w:val="000000"/>
        </w:rPr>
      </w:pPr>
    </w:p>
    <w:p w14:paraId="0C0D2FBA" w14:textId="77777777" w:rsidR="00EA634C" w:rsidRDefault="00EA634C" w:rsidP="00EA634C">
      <w:pPr>
        <w:rPr>
          <w:rFonts w:ascii="Aptos" w:eastAsia="Arial" w:hAnsi="Aptos" w:cs="Arial"/>
          <w:color w:val="000000"/>
        </w:rPr>
      </w:pPr>
    </w:p>
    <w:p w14:paraId="7EDF3E37" w14:textId="77777777" w:rsidR="007906AE" w:rsidRDefault="007906AE" w:rsidP="00EA634C">
      <w:pPr>
        <w:rPr>
          <w:rFonts w:ascii="Aptos" w:eastAsia="Arial" w:hAnsi="Aptos" w:cs="Arial"/>
          <w:color w:val="000000"/>
        </w:rPr>
      </w:pPr>
    </w:p>
    <w:p w14:paraId="49D927B7" w14:textId="77777777" w:rsidR="007906AE" w:rsidRDefault="007906AE" w:rsidP="00EA634C">
      <w:pPr>
        <w:rPr>
          <w:rFonts w:ascii="Aptos" w:eastAsia="Arial" w:hAnsi="Aptos" w:cs="Arial"/>
          <w:color w:val="000000"/>
        </w:rPr>
      </w:pPr>
    </w:p>
    <w:p w14:paraId="57D3DAB2" w14:textId="77777777" w:rsidR="007906AE" w:rsidRDefault="007906AE" w:rsidP="00EA634C">
      <w:pPr>
        <w:rPr>
          <w:rFonts w:ascii="Aptos" w:eastAsia="Arial" w:hAnsi="Aptos" w:cs="Arial"/>
          <w:color w:val="000000"/>
        </w:rPr>
      </w:pPr>
    </w:p>
    <w:p w14:paraId="5A6E559C" w14:textId="77777777" w:rsidR="007906AE" w:rsidRDefault="007906AE" w:rsidP="00EA634C">
      <w:pPr>
        <w:rPr>
          <w:rFonts w:ascii="Aptos" w:eastAsia="Arial" w:hAnsi="Aptos" w:cs="Arial"/>
          <w:color w:val="000000"/>
        </w:rPr>
      </w:pPr>
    </w:p>
    <w:p w14:paraId="3B9A1BFB" w14:textId="77777777" w:rsidR="007906AE" w:rsidRDefault="007906AE" w:rsidP="00EA634C">
      <w:pPr>
        <w:rPr>
          <w:rFonts w:ascii="Aptos" w:eastAsia="Arial" w:hAnsi="Aptos" w:cs="Arial"/>
          <w:color w:val="000000"/>
        </w:rPr>
      </w:pPr>
    </w:p>
    <w:p w14:paraId="3214D92E" w14:textId="77777777" w:rsidR="007906AE" w:rsidRDefault="007906AE" w:rsidP="00EA634C">
      <w:pPr>
        <w:rPr>
          <w:rFonts w:ascii="Aptos" w:eastAsia="Arial" w:hAnsi="Aptos" w:cs="Arial"/>
          <w:color w:val="000000"/>
        </w:rPr>
      </w:pPr>
    </w:p>
    <w:p w14:paraId="79FBFD96" w14:textId="77777777" w:rsidR="007906AE" w:rsidRDefault="007906AE" w:rsidP="00EA634C">
      <w:pPr>
        <w:rPr>
          <w:rFonts w:ascii="Aptos" w:eastAsia="Arial" w:hAnsi="Aptos" w:cs="Arial"/>
          <w:color w:val="000000"/>
        </w:rPr>
      </w:pPr>
    </w:p>
    <w:p w14:paraId="4CB2CD77" w14:textId="77777777" w:rsidR="007906AE" w:rsidRDefault="007906AE" w:rsidP="00EA634C">
      <w:pPr>
        <w:rPr>
          <w:rFonts w:ascii="Aptos" w:eastAsia="Arial" w:hAnsi="Aptos" w:cs="Arial"/>
          <w:color w:val="000000"/>
        </w:rPr>
      </w:pPr>
    </w:p>
    <w:p w14:paraId="30C86241" w14:textId="77777777" w:rsidR="007906AE" w:rsidRDefault="007906AE" w:rsidP="00EA634C">
      <w:pPr>
        <w:rPr>
          <w:rFonts w:ascii="Aptos" w:eastAsia="Arial" w:hAnsi="Aptos" w:cs="Arial"/>
          <w:color w:val="000000"/>
        </w:rPr>
      </w:pPr>
    </w:p>
    <w:p w14:paraId="26CB4A92" w14:textId="77777777" w:rsidR="007906AE" w:rsidRDefault="007906AE" w:rsidP="00EA634C">
      <w:pPr>
        <w:rPr>
          <w:rFonts w:ascii="Aptos" w:eastAsia="Arial" w:hAnsi="Aptos" w:cs="Arial"/>
          <w:color w:val="000000"/>
        </w:rPr>
      </w:pPr>
    </w:p>
    <w:p w14:paraId="5BCA61E6" w14:textId="77777777" w:rsidR="007906AE" w:rsidRDefault="007906AE" w:rsidP="00EA634C">
      <w:pPr>
        <w:rPr>
          <w:rFonts w:ascii="Aptos" w:eastAsia="Arial" w:hAnsi="Aptos" w:cs="Arial"/>
          <w:color w:val="000000"/>
        </w:rPr>
      </w:pPr>
    </w:p>
    <w:p w14:paraId="5B7F4E3E" w14:textId="77777777" w:rsidR="007906AE" w:rsidRDefault="007906AE" w:rsidP="00EA634C">
      <w:pPr>
        <w:rPr>
          <w:rFonts w:ascii="Aptos" w:eastAsia="Arial" w:hAnsi="Aptos" w:cs="Arial"/>
          <w:color w:val="000000"/>
        </w:rPr>
      </w:pPr>
    </w:p>
    <w:p w14:paraId="423E857D" w14:textId="77777777" w:rsidR="007906AE" w:rsidRDefault="007906AE" w:rsidP="00EA634C">
      <w:pPr>
        <w:rPr>
          <w:rFonts w:ascii="Aptos" w:eastAsia="Arial" w:hAnsi="Aptos" w:cs="Arial"/>
          <w:color w:val="000000"/>
        </w:rPr>
      </w:pPr>
    </w:p>
    <w:p w14:paraId="0E2E1D52" w14:textId="77777777" w:rsidR="007906AE" w:rsidRDefault="007906AE" w:rsidP="00EA634C">
      <w:pPr>
        <w:rPr>
          <w:rFonts w:ascii="Aptos" w:eastAsia="Arial" w:hAnsi="Aptos" w:cs="Arial"/>
          <w:color w:val="000000"/>
        </w:rPr>
      </w:pPr>
    </w:p>
    <w:p w14:paraId="77B8C2FF" w14:textId="77777777" w:rsidR="007906AE" w:rsidRDefault="007906AE" w:rsidP="00EA634C">
      <w:pPr>
        <w:rPr>
          <w:rFonts w:ascii="Aptos" w:eastAsia="Arial" w:hAnsi="Aptos" w:cs="Arial"/>
          <w:color w:val="000000"/>
        </w:rPr>
      </w:pPr>
    </w:p>
    <w:p w14:paraId="38F6DDCE" w14:textId="77777777" w:rsidR="007906AE" w:rsidRDefault="007906AE" w:rsidP="00EA634C">
      <w:pPr>
        <w:rPr>
          <w:rFonts w:ascii="Aptos" w:eastAsia="Arial" w:hAnsi="Aptos" w:cs="Arial"/>
          <w:color w:val="000000"/>
        </w:rPr>
      </w:pPr>
    </w:p>
    <w:p w14:paraId="5585F952" w14:textId="77777777" w:rsidR="007906AE" w:rsidRDefault="007906AE" w:rsidP="00EA634C">
      <w:pPr>
        <w:rPr>
          <w:rFonts w:ascii="Aptos" w:eastAsia="Arial" w:hAnsi="Aptos" w:cs="Arial"/>
          <w:color w:val="000000"/>
        </w:rPr>
      </w:pPr>
    </w:p>
    <w:p w14:paraId="056F9F4D" w14:textId="77777777" w:rsidR="007906AE" w:rsidRDefault="007906AE" w:rsidP="00EA634C">
      <w:pPr>
        <w:rPr>
          <w:rFonts w:ascii="Aptos" w:eastAsia="Arial" w:hAnsi="Aptos" w:cs="Arial"/>
          <w:color w:val="000000"/>
        </w:rPr>
      </w:pPr>
    </w:p>
    <w:p w14:paraId="59CD4FC7" w14:textId="77777777" w:rsidR="007906AE" w:rsidRPr="00EF336B" w:rsidRDefault="007906AE" w:rsidP="00EA634C">
      <w:pPr>
        <w:rPr>
          <w:rFonts w:ascii="Aptos" w:eastAsia="Arial" w:hAnsi="Aptos" w:cs="Arial"/>
          <w:color w:val="000000"/>
        </w:rPr>
      </w:pPr>
    </w:p>
    <w:p w14:paraId="0C0D2FBB" w14:textId="77777777" w:rsidR="00EA634C" w:rsidRPr="00EF336B" w:rsidRDefault="00EA634C" w:rsidP="00EA634C">
      <w:pPr>
        <w:rPr>
          <w:rFonts w:ascii="Aptos" w:eastAsia="Arial" w:hAnsi="Aptos" w:cs="Arial"/>
          <w:color w:val="000000"/>
        </w:rPr>
      </w:pPr>
    </w:p>
    <w:p w14:paraId="0C0D2FBC" w14:textId="77777777" w:rsidR="00EA634C" w:rsidRPr="00EF336B" w:rsidRDefault="00EA634C" w:rsidP="00EA634C">
      <w:pPr>
        <w:rPr>
          <w:rFonts w:ascii="Aptos" w:eastAsia="Arial" w:hAnsi="Aptos" w:cs="Arial"/>
          <w:color w:val="000000"/>
        </w:rPr>
      </w:pPr>
    </w:p>
    <w:p w14:paraId="0C0D2FCD" w14:textId="5DC5818D" w:rsidR="00EA634C" w:rsidRPr="007906AE" w:rsidRDefault="007906AE" w:rsidP="00A40DAB">
      <w:pPr>
        <w:spacing w:after="0"/>
        <w:jc w:val="center"/>
        <w:rPr>
          <w:rFonts w:ascii="Aptos" w:hAnsi="Aptos" w:cs="Arial"/>
          <w:b/>
          <w:sz w:val="24"/>
          <w:szCs w:val="24"/>
        </w:rPr>
      </w:pPr>
      <w:r w:rsidRPr="007906AE">
        <w:rPr>
          <w:rFonts w:ascii="Aptos" w:hAnsi="Aptos" w:cs="Arial"/>
          <w:b/>
          <w:sz w:val="24"/>
          <w:szCs w:val="24"/>
        </w:rPr>
        <w:lastRenderedPageBreak/>
        <w:t xml:space="preserve">Person Specification </w:t>
      </w:r>
    </w:p>
    <w:p w14:paraId="0C0D2FCE" w14:textId="77777777" w:rsidR="00EA634C" w:rsidRPr="00EF336B" w:rsidRDefault="00EA634C" w:rsidP="00EA634C">
      <w:pPr>
        <w:spacing w:after="0"/>
        <w:jc w:val="center"/>
        <w:rPr>
          <w:rFonts w:ascii="Aptos" w:hAnsi="Aptos" w:cs="Arial"/>
          <w:b/>
        </w:rPr>
      </w:pPr>
    </w:p>
    <w:p w14:paraId="370A990B" w14:textId="0A6CBE05" w:rsidR="00EF3A83" w:rsidRPr="00EF336B" w:rsidRDefault="000F39C6" w:rsidP="00EF3A83">
      <w:pPr>
        <w:spacing w:after="0"/>
        <w:jc w:val="center"/>
        <w:rPr>
          <w:rFonts w:ascii="Aptos" w:hAnsi="Aptos" w:cs="Arial"/>
          <w:b/>
        </w:rPr>
      </w:pPr>
      <w:r>
        <w:rPr>
          <w:rFonts w:ascii="Aptos" w:hAnsi="Aptos" w:cs="Arial"/>
          <w:b/>
        </w:rPr>
        <w:t>PCN Development Manager</w:t>
      </w:r>
    </w:p>
    <w:p w14:paraId="0C0D2FD0" w14:textId="77777777" w:rsidR="00EA634C" w:rsidRPr="00EF336B" w:rsidRDefault="00EA634C" w:rsidP="00EA634C">
      <w:pPr>
        <w:spacing w:after="0" w:line="240" w:lineRule="auto"/>
        <w:rPr>
          <w:rFonts w:ascii="Aptos" w:eastAsia="Arial" w:hAnsi="Aptos" w:cs="Arial"/>
          <w:color w:val="404040"/>
        </w:rPr>
      </w:pPr>
    </w:p>
    <w:tbl>
      <w:tblPr>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gridCol w:w="1872"/>
        <w:gridCol w:w="1276"/>
      </w:tblGrid>
      <w:tr w:rsidR="00EA634C" w:rsidRPr="00EF336B" w14:paraId="0C0D2FD7" w14:textId="77777777" w:rsidTr="006F0D6E">
        <w:trPr>
          <w:trHeight w:val="755"/>
        </w:trPr>
        <w:tc>
          <w:tcPr>
            <w:tcW w:w="5357" w:type="dxa"/>
            <w:tcBorders>
              <w:bottom w:val="single" w:sz="12" w:space="0" w:color="000000"/>
              <w:right w:val="single" w:sz="4" w:space="0" w:color="000000"/>
            </w:tcBorders>
          </w:tcPr>
          <w:p w14:paraId="0C0D2FD1" w14:textId="77777777" w:rsidR="00EA634C" w:rsidRPr="00EF336B" w:rsidRDefault="00EA634C" w:rsidP="00722350">
            <w:pPr>
              <w:pStyle w:val="TableParagraph"/>
              <w:rPr>
                <w:rFonts w:ascii="Aptos" w:hAnsi="Aptos" w:cs="Arial"/>
              </w:rPr>
            </w:pPr>
            <w:r w:rsidRPr="00EF336B">
              <w:rPr>
                <w:rFonts w:ascii="Aptos" w:hAnsi="Aptos" w:cs="Arial"/>
              </w:rPr>
              <w:t>[For Application: Essential (E) Desirable (D)]</w:t>
            </w:r>
          </w:p>
          <w:p w14:paraId="0C0D2FD2" w14:textId="77777777" w:rsidR="00EA634C" w:rsidRPr="00EF336B" w:rsidRDefault="00EA634C" w:rsidP="00722350">
            <w:pPr>
              <w:pStyle w:val="TableParagraph"/>
              <w:spacing w:before="4"/>
              <w:ind w:left="0"/>
              <w:rPr>
                <w:rFonts w:ascii="Aptos" w:hAnsi="Aptos" w:cs="Arial"/>
                <w:b/>
              </w:rPr>
            </w:pPr>
          </w:p>
          <w:p w14:paraId="0C0D2FD3" w14:textId="77777777" w:rsidR="00EA634C" w:rsidRPr="00EF336B" w:rsidRDefault="00EA634C" w:rsidP="00722350">
            <w:pPr>
              <w:pStyle w:val="TableParagraph"/>
              <w:spacing w:before="0"/>
              <w:rPr>
                <w:rFonts w:ascii="Aptos" w:hAnsi="Aptos" w:cs="Arial"/>
              </w:rPr>
            </w:pPr>
            <w:r w:rsidRPr="00EF336B">
              <w:rPr>
                <w:rFonts w:ascii="Aptos" w:hAnsi="Aptos" w:cs="Arial"/>
              </w:rPr>
              <w:t>Evidence: Application Form (A), Interview (I), Certificates (C), Presentation (P), Reference (R)</w:t>
            </w:r>
          </w:p>
        </w:tc>
        <w:tc>
          <w:tcPr>
            <w:tcW w:w="1872" w:type="dxa"/>
            <w:tcBorders>
              <w:left w:val="single" w:sz="4" w:space="0" w:color="000000"/>
              <w:bottom w:val="single" w:sz="12" w:space="0" w:color="000000"/>
              <w:right w:val="single" w:sz="4" w:space="0" w:color="000000"/>
            </w:tcBorders>
          </w:tcPr>
          <w:p w14:paraId="0C0D2FD4" w14:textId="77777777" w:rsidR="00EA634C" w:rsidRPr="00EF336B" w:rsidRDefault="00EA634C" w:rsidP="00722350">
            <w:pPr>
              <w:pStyle w:val="TableParagraph"/>
              <w:ind w:left="117"/>
              <w:rPr>
                <w:rFonts w:ascii="Aptos" w:hAnsi="Aptos" w:cs="Arial"/>
              </w:rPr>
            </w:pPr>
            <w:r w:rsidRPr="00EF336B">
              <w:rPr>
                <w:rFonts w:ascii="Aptos" w:hAnsi="Aptos" w:cs="Arial"/>
              </w:rPr>
              <w:t xml:space="preserve">Essential (E) or </w:t>
            </w:r>
          </w:p>
          <w:p w14:paraId="0C0D2FD5" w14:textId="77777777" w:rsidR="00EA634C" w:rsidRPr="00EF336B" w:rsidRDefault="00EA634C" w:rsidP="00722350">
            <w:pPr>
              <w:pStyle w:val="TableParagraph"/>
              <w:spacing w:before="0"/>
              <w:ind w:left="117"/>
              <w:rPr>
                <w:rFonts w:ascii="Aptos" w:hAnsi="Aptos" w:cs="Arial"/>
              </w:rPr>
            </w:pPr>
            <w:r w:rsidRPr="00EF336B">
              <w:rPr>
                <w:rFonts w:ascii="Aptos" w:hAnsi="Aptos" w:cs="Arial"/>
              </w:rPr>
              <w:t>Desirable (D)</w:t>
            </w:r>
          </w:p>
        </w:tc>
        <w:tc>
          <w:tcPr>
            <w:tcW w:w="1276" w:type="dxa"/>
            <w:tcBorders>
              <w:left w:val="single" w:sz="4" w:space="0" w:color="000000"/>
              <w:bottom w:val="single" w:sz="12" w:space="0" w:color="000000"/>
            </w:tcBorders>
          </w:tcPr>
          <w:p w14:paraId="0C0D2FD6" w14:textId="77777777" w:rsidR="00EA634C" w:rsidRPr="00EF336B" w:rsidRDefault="00EA634C" w:rsidP="00722350">
            <w:pPr>
              <w:pStyle w:val="TableParagraph"/>
              <w:spacing w:before="0"/>
              <w:ind w:left="116"/>
              <w:rPr>
                <w:rFonts w:ascii="Aptos" w:hAnsi="Aptos" w:cs="Arial"/>
              </w:rPr>
            </w:pPr>
            <w:r w:rsidRPr="00EF336B">
              <w:rPr>
                <w:rFonts w:ascii="Aptos" w:hAnsi="Aptos" w:cs="Arial"/>
              </w:rPr>
              <w:t>Evidence</w:t>
            </w:r>
          </w:p>
        </w:tc>
      </w:tr>
      <w:tr w:rsidR="00EA634C" w:rsidRPr="00EF336B" w14:paraId="0C0D2FDB" w14:textId="77777777" w:rsidTr="006F0D6E">
        <w:trPr>
          <w:trHeight w:val="277"/>
        </w:trPr>
        <w:tc>
          <w:tcPr>
            <w:tcW w:w="5357" w:type="dxa"/>
            <w:tcBorders>
              <w:bottom w:val="single" w:sz="4" w:space="0" w:color="auto"/>
              <w:right w:val="single" w:sz="4" w:space="0" w:color="000000"/>
            </w:tcBorders>
            <w:shd w:val="clear" w:color="auto" w:fill="92D050"/>
          </w:tcPr>
          <w:p w14:paraId="0C0D2FD8" w14:textId="77777777" w:rsidR="00EA634C" w:rsidRPr="00EF336B" w:rsidRDefault="00EA634C" w:rsidP="00722350">
            <w:pPr>
              <w:pStyle w:val="TableParagraph"/>
              <w:spacing w:before="3"/>
              <w:rPr>
                <w:rFonts w:ascii="Aptos" w:hAnsi="Aptos" w:cs="Arial"/>
                <w:b/>
              </w:rPr>
            </w:pPr>
            <w:r w:rsidRPr="00EF336B">
              <w:rPr>
                <w:rFonts w:ascii="Aptos" w:hAnsi="Aptos" w:cs="Arial"/>
                <w:b/>
              </w:rPr>
              <w:t>Qualifications:</w:t>
            </w:r>
          </w:p>
        </w:tc>
        <w:tc>
          <w:tcPr>
            <w:tcW w:w="1872" w:type="dxa"/>
            <w:tcBorders>
              <w:left w:val="single" w:sz="4" w:space="0" w:color="000000"/>
              <w:bottom w:val="single" w:sz="4" w:space="0" w:color="auto"/>
              <w:right w:val="single" w:sz="4" w:space="0" w:color="000000"/>
            </w:tcBorders>
            <w:shd w:val="clear" w:color="auto" w:fill="92D050"/>
          </w:tcPr>
          <w:p w14:paraId="0C0D2FD9" w14:textId="77777777" w:rsidR="00EA634C" w:rsidRPr="00EF336B" w:rsidRDefault="00EA634C" w:rsidP="00722350">
            <w:pPr>
              <w:pStyle w:val="TableParagraph"/>
              <w:spacing w:before="0"/>
              <w:ind w:left="0"/>
              <w:rPr>
                <w:rFonts w:ascii="Aptos" w:hAnsi="Aptos" w:cs="Arial"/>
              </w:rPr>
            </w:pPr>
          </w:p>
        </w:tc>
        <w:tc>
          <w:tcPr>
            <w:tcW w:w="1276" w:type="dxa"/>
            <w:tcBorders>
              <w:left w:val="single" w:sz="4" w:space="0" w:color="000000"/>
              <w:bottom w:val="single" w:sz="4" w:space="0" w:color="auto"/>
            </w:tcBorders>
            <w:shd w:val="clear" w:color="auto" w:fill="92D050"/>
          </w:tcPr>
          <w:p w14:paraId="0C0D2FDA" w14:textId="77777777" w:rsidR="00EA634C" w:rsidRPr="00EF336B" w:rsidRDefault="00EA634C" w:rsidP="00722350">
            <w:pPr>
              <w:pStyle w:val="TableParagraph"/>
              <w:spacing w:before="0"/>
              <w:ind w:left="0"/>
              <w:rPr>
                <w:rFonts w:ascii="Aptos" w:hAnsi="Aptos" w:cs="Arial"/>
              </w:rPr>
            </w:pPr>
          </w:p>
        </w:tc>
      </w:tr>
      <w:tr w:rsidR="00EA634C" w:rsidRPr="00EF336B" w14:paraId="0C0D2FDF" w14:textId="77777777" w:rsidTr="006F0D6E">
        <w:trPr>
          <w:trHeight w:val="277"/>
        </w:trPr>
        <w:tc>
          <w:tcPr>
            <w:tcW w:w="5357" w:type="dxa"/>
            <w:tcBorders>
              <w:top w:val="single" w:sz="4" w:space="0" w:color="auto"/>
              <w:bottom w:val="single" w:sz="4" w:space="0" w:color="000000"/>
              <w:right w:val="single" w:sz="4" w:space="0" w:color="000000"/>
            </w:tcBorders>
          </w:tcPr>
          <w:p w14:paraId="0C0D2FDC" w14:textId="60B37B60" w:rsidR="00EA634C" w:rsidRPr="00EF336B" w:rsidRDefault="00EA634C" w:rsidP="00722350">
            <w:pPr>
              <w:pStyle w:val="TableParagraph"/>
              <w:spacing w:before="3"/>
              <w:rPr>
                <w:rFonts w:ascii="Aptos" w:hAnsi="Aptos" w:cs="Arial"/>
              </w:rPr>
            </w:pPr>
            <w:r w:rsidRPr="00EF336B">
              <w:rPr>
                <w:rFonts w:ascii="Aptos" w:hAnsi="Aptos" w:cs="Arial"/>
              </w:rPr>
              <w:t>Educated to A level</w:t>
            </w:r>
          </w:p>
        </w:tc>
        <w:tc>
          <w:tcPr>
            <w:tcW w:w="1872" w:type="dxa"/>
            <w:tcBorders>
              <w:top w:val="single" w:sz="4" w:space="0" w:color="auto"/>
              <w:left w:val="single" w:sz="4" w:space="0" w:color="000000"/>
              <w:bottom w:val="single" w:sz="4" w:space="0" w:color="000000"/>
              <w:right w:val="single" w:sz="4" w:space="0" w:color="000000"/>
            </w:tcBorders>
          </w:tcPr>
          <w:p w14:paraId="0C0D2FDD" w14:textId="77777777" w:rsidR="00EA634C" w:rsidRPr="00EF336B" w:rsidRDefault="00EA634C" w:rsidP="00722350">
            <w:pPr>
              <w:pStyle w:val="TableParagraph"/>
              <w:spacing w:before="3"/>
              <w:ind w:left="117"/>
              <w:rPr>
                <w:rFonts w:ascii="Aptos" w:hAnsi="Aptos" w:cs="Arial"/>
              </w:rPr>
            </w:pPr>
            <w:r w:rsidRPr="00EF336B">
              <w:rPr>
                <w:rFonts w:ascii="Aptos" w:hAnsi="Aptos" w:cs="Arial"/>
              </w:rPr>
              <w:t>E</w:t>
            </w:r>
          </w:p>
        </w:tc>
        <w:tc>
          <w:tcPr>
            <w:tcW w:w="1276" w:type="dxa"/>
            <w:tcBorders>
              <w:top w:val="single" w:sz="4" w:space="0" w:color="auto"/>
              <w:left w:val="single" w:sz="4" w:space="0" w:color="000000"/>
              <w:bottom w:val="single" w:sz="4" w:space="0" w:color="000000"/>
            </w:tcBorders>
          </w:tcPr>
          <w:p w14:paraId="0C0D2FDE" w14:textId="77777777" w:rsidR="00EA634C" w:rsidRPr="00EF336B" w:rsidRDefault="00EA634C" w:rsidP="00722350">
            <w:pPr>
              <w:pStyle w:val="TableParagraph"/>
              <w:spacing w:before="3"/>
              <w:ind w:left="116"/>
              <w:rPr>
                <w:rFonts w:ascii="Aptos" w:hAnsi="Aptos" w:cs="Arial"/>
              </w:rPr>
            </w:pPr>
            <w:r w:rsidRPr="00EF336B">
              <w:rPr>
                <w:rFonts w:ascii="Aptos" w:hAnsi="Aptos" w:cs="Arial"/>
              </w:rPr>
              <w:t>A / C</w:t>
            </w:r>
          </w:p>
        </w:tc>
      </w:tr>
      <w:tr w:rsidR="00EA634C" w:rsidRPr="00EF336B" w14:paraId="0C0D2FE3" w14:textId="77777777" w:rsidTr="006F0D6E">
        <w:trPr>
          <w:trHeight w:val="277"/>
        </w:trPr>
        <w:tc>
          <w:tcPr>
            <w:tcW w:w="5357" w:type="dxa"/>
            <w:tcBorders>
              <w:bottom w:val="single" w:sz="4" w:space="0" w:color="000000"/>
              <w:right w:val="single" w:sz="4" w:space="0" w:color="000000"/>
            </w:tcBorders>
          </w:tcPr>
          <w:p w14:paraId="0C0D2FE0" w14:textId="1019AF4F" w:rsidR="00EA634C" w:rsidRPr="00EF336B" w:rsidRDefault="00EA634C" w:rsidP="00722350">
            <w:pPr>
              <w:pStyle w:val="TableParagraph"/>
              <w:spacing w:before="3"/>
              <w:rPr>
                <w:rFonts w:ascii="Aptos" w:hAnsi="Aptos" w:cs="Arial"/>
              </w:rPr>
            </w:pPr>
            <w:r w:rsidRPr="00EF336B">
              <w:rPr>
                <w:rFonts w:ascii="Aptos" w:hAnsi="Aptos" w:cs="Arial"/>
              </w:rPr>
              <w:t>Recognised management qualification</w:t>
            </w:r>
            <w:r w:rsidR="002A02CF" w:rsidRPr="00EF336B">
              <w:rPr>
                <w:rFonts w:ascii="Aptos" w:hAnsi="Aptos" w:cs="Arial"/>
              </w:rPr>
              <w:t xml:space="preserve"> or equivalent experience </w:t>
            </w:r>
            <w:r w:rsidR="0002488A">
              <w:rPr>
                <w:rFonts w:ascii="Aptos" w:hAnsi="Aptos" w:cs="Arial"/>
              </w:rPr>
              <w:t>(5 years at senior level)</w:t>
            </w:r>
          </w:p>
        </w:tc>
        <w:tc>
          <w:tcPr>
            <w:tcW w:w="1872" w:type="dxa"/>
            <w:tcBorders>
              <w:left w:val="single" w:sz="4" w:space="0" w:color="000000"/>
              <w:bottom w:val="single" w:sz="4" w:space="0" w:color="000000"/>
              <w:right w:val="single" w:sz="4" w:space="0" w:color="000000"/>
            </w:tcBorders>
          </w:tcPr>
          <w:p w14:paraId="0C0D2FE1" w14:textId="2ABABF7F" w:rsidR="00EA634C" w:rsidRPr="00EF336B" w:rsidRDefault="002A02CF" w:rsidP="00722350">
            <w:pPr>
              <w:pStyle w:val="TableParagraph"/>
              <w:spacing w:before="3"/>
              <w:ind w:left="117"/>
              <w:rPr>
                <w:rFonts w:ascii="Aptos" w:hAnsi="Aptos" w:cs="Arial"/>
              </w:rPr>
            </w:pPr>
            <w:r w:rsidRPr="00EF336B">
              <w:rPr>
                <w:rFonts w:ascii="Aptos" w:hAnsi="Aptos" w:cs="Arial"/>
              </w:rPr>
              <w:t>E</w:t>
            </w:r>
          </w:p>
        </w:tc>
        <w:tc>
          <w:tcPr>
            <w:tcW w:w="1276" w:type="dxa"/>
            <w:tcBorders>
              <w:left w:val="single" w:sz="4" w:space="0" w:color="000000"/>
              <w:bottom w:val="single" w:sz="4" w:space="0" w:color="000000"/>
            </w:tcBorders>
          </w:tcPr>
          <w:p w14:paraId="0C0D2FE2" w14:textId="77777777" w:rsidR="00EA634C" w:rsidRPr="00EF336B" w:rsidRDefault="00EA634C" w:rsidP="00722350">
            <w:pPr>
              <w:pStyle w:val="TableParagraph"/>
              <w:spacing w:before="3"/>
              <w:ind w:left="116"/>
              <w:rPr>
                <w:rFonts w:ascii="Aptos" w:hAnsi="Aptos" w:cs="Arial"/>
              </w:rPr>
            </w:pPr>
            <w:r w:rsidRPr="00EF336B">
              <w:rPr>
                <w:rFonts w:ascii="Aptos" w:hAnsi="Aptos" w:cs="Arial"/>
              </w:rPr>
              <w:t>A / I / C</w:t>
            </w:r>
          </w:p>
        </w:tc>
      </w:tr>
      <w:tr w:rsidR="00EA634C" w:rsidRPr="00EF336B" w14:paraId="0C0D2FE7" w14:textId="77777777" w:rsidTr="006F0D6E">
        <w:trPr>
          <w:trHeight w:val="277"/>
        </w:trPr>
        <w:tc>
          <w:tcPr>
            <w:tcW w:w="5357" w:type="dxa"/>
            <w:tcBorders>
              <w:bottom w:val="single" w:sz="4" w:space="0" w:color="000000"/>
              <w:right w:val="single" w:sz="4" w:space="0" w:color="000000"/>
            </w:tcBorders>
          </w:tcPr>
          <w:p w14:paraId="0C0D2FE4" w14:textId="1C61795D" w:rsidR="00EA634C" w:rsidRPr="00EF336B" w:rsidRDefault="00EA634C" w:rsidP="00722350">
            <w:pPr>
              <w:pStyle w:val="TableParagraph"/>
              <w:spacing w:before="3"/>
              <w:rPr>
                <w:rFonts w:ascii="Aptos" w:hAnsi="Aptos" w:cs="Arial"/>
              </w:rPr>
            </w:pPr>
            <w:r w:rsidRPr="00EF336B">
              <w:rPr>
                <w:rFonts w:ascii="Aptos" w:hAnsi="Aptos" w:cs="Arial"/>
              </w:rPr>
              <w:t>Project management qualification</w:t>
            </w:r>
            <w:r w:rsidR="002A02CF" w:rsidRPr="00EF336B">
              <w:rPr>
                <w:rFonts w:ascii="Aptos" w:hAnsi="Aptos" w:cs="Arial"/>
              </w:rPr>
              <w:t xml:space="preserve"> or equivalent experience </w:t>
            </w:r>
            <w:r w:rsidR="0002488A">
              <w:rPr>
                <w:rFonts w:ascii="Aptos" w:hAnsi="Aptos" w:cs="Arial"/>
              </w:rPr>
              <w:t>(5 years)</w:t>
            </w:r>
          </w:p>
        </w:tc>
        <w:tc>
          <w:tcPr>
            <w:tcW w:w="1872" w:type="dxa"/>
            <w:tcBorders>
              <w:left w:val="single" w:sz="4" w:space="0" w:color="000000"/>
              <w:bottom w:val="single" w:sz="4" w:space="0" w:color="000000"/>
              <w:right w:val="single" w:sz="4" w:space="0" w:color="000000"/>
            </w:tcBorders>
          </w:tcPr>
          <w:p w14:paraId="0C0D2FE5" w14:textId="74914BA8" w:rsidR="00EA634C" w:rsidRPr="00EF336B" w:rsidRDefault="002A02CF" w:rsidP="00722350">
            <w:pPr>
              <w:pStyle w:val="TableParagraph"/>
              <w:spacing w:before="3"/>
              <w:ind w:left="117"/>
              <w:rPr>
                <w:rFonts w:ascii="Aptos" w:hAnsi="Aptos" w:cs="Arial"/>
              </w:rPr>
            </w:pPr>
            <w:r w:rsidRPr="00EF336B">
              <w:rPr>
                <w:rFonts w:ascii="Aptos" w:hAnsi="Aptos" w:cs="Arial"/>
              </w:rPr>
              <w:t>E</w:t>
            </w:r>
          </w:p>
        </w:tc>
        <w:tc>
          <w:tcPr>
            <w:tcW w:w="1276" w:type="dxa"/>
            <w:tcBorders>
              <w:left w:val="single" w:sz="4" w:space="0" w:color="000000"/>
              <w:bottom w:val="single" w:sz="4" w:space="0" w:color="000000"/>
            </w:tcBorders>
          </w:tcPr>
          <w:p w14:paraId="0C0D2FE6" w14:textId="77777777" w:rsidR="00EA634C" w:rsidRPr="00EF336B" w:rsidRDefault="00EA634C" w:rsidP="00722350">
            <w:pPr>
              <w:pStyle w:val="TableParagraph"/>
              <w:spacing w:before="3"/>
              <w:ind w:left="116"/>
              <w:rPr>
                <w:rFonts w:ascii="Aptos" w:hAnsi="Aptos" w:cs="Arial"/>
              </w:rPr>
            </w:pPr>
            <w:r w:rsidRPr="00EF336B">
              <w:rPr>
                <w:rFonts w:ascii="Aptos" w:hAnsi="Aptos" w:cs="Arial"/>
              </w:rPr>
              <w:t>A / I / C</w:t>
            </w:r>
          </w:p>
        </w:tc>
      </w:tr>
      <w:tr w:rsidR="00EA634C" w:rsidRPr="00EF336B" w14:paraId="0C0D2FEB" w14:textId="77777777" w:rsidTr="006F0D6E">
        <w:trPr>
          <w:trHeight w:val="277"/>
        </w:trPr>
        <w:tc>
          <w:tcPr>
            <w:tcW w:w="5357" w:type="dxa"/>
            <w:tcBorders>
              <w:right w:val="single" w:sz="4" w:space="0" w:color="000000"/>
            </w:tcBorders>
            <w:shd w:val="clear" w:color="auto" w:fill="92D050"/>
          </w:tcPr>
          <w:p w14:paraId="0C0D2FE8" w14:textId="77777777" w:rsidR="00EA634C" w:rsidRPr="00EF336B" w:rsidRDefault="00EA634C" w:rsidP="00722350">
            <w:pPr>
              <w:pStyle w:val="TableParagraph"/>
              <w:rPr>
                <w:rFonts w:ascii="Aptos" w:hAnsi="Aptos" w:cs="Arial"/>
                <w:b/>
              </w:rPr>
            </w:pPr>
            <w:r w:rsidRPr="00EF336B">
              <w:rPr>
                <w:rFonts w:ascii="Aptos" w:hAnsi="Aptos" w:cs="Arial"/>
                <w:b/>
              </w:rPr>
              <w:t>Experience:</w:t>
            </w:r>
          </w:p>
        </w:tc>
        <w:tc>
          <w:tcPr>
            <w:tcW w:w="1872" w:type="dxa"/>
            <w:tcBorders>
              <w:left w:val="single" w:sz="4" w:space="0" w:color="000000"/>
              <w:right w:val="single" w:sz="4" w:space="0" w:color="000000"/>
            </w:tcBorders>
            <w:shd w:val="clear" w:color="auto" w:fill="92D050"/>
          </w:tcPr>
          <w:p w14:paraId="0C0D2FE9" w14:textId="77777777" w:rsidR="00EA634C" w:rsidRPr="00EF336B" w:rsidRDefault="00EA634C" w:rsidP="00722350">
            <w:pPr>
              <w:pStyle w:val="TableParagraph"/>
              <w:spacing w:before="0"/>
              <w:ind w:left="0"/>
              <w:rPr>
                <w:rFonts w:ascii="Aptos" w:hAnsi="Aptos" w:cs="Arial"/>
              </w:rPr>
            </w:pPr>
          </w:p>
        </w:tc>
        <w:tc>
          <w:tcPr>
            <w:tcW w:w="1276" w:type="dxa"/>
            <w:tcBorders>
              <w:left w:val="single" w:sz="4" w:space="0" w:color="000000"/>
            </w:tcBorders>
            <w:shd w:val="clear" w:color="auto" w:fill="92D050"/>
          </w:tcPr>
          <w:p w14:paraId="0C0D2FEA" w14:textId="77777777" w:rsidR="00EA634C" w:rsidRPr="00EF336B" w:rsidRDefault="00EA634C" w:rsidP="00722350">
            <w:pPr>
              <w:pStyle w:val="TableParagraph"/>
              <w:spacing w:before="0"/>
              <w:ind w:left="0"/>
              <w:rPr>
                <w:rFonts w:ascii="Aptos" w:hAnsi="Aptos" w:cs="Arial"/>
              </w:rPr>
            </w:pPr>
          </w:p>
        </w:tc>
      </w:tr>
      <w:tr w:rsidR="00EA634C" w:rsidRPr="00EF336B" w14:paraId="0C0D2FEF" w14:textId="77777777" w:rsidTr="006F0D6E">
        <w:trPr>
          <w:trHeight w:val="241"/>
        </w:trPr>
        <w:tc>
          <w:tcPr>
            <w:tcW w:w="5357" w:type="dxa"/>
            <w:tcBorders>
              <w:bottom w:val="single" w:sz="4" w:space="0" w:color="000000"/>
              <w:right w:val="single" w:sz="4" w:space="0" w:color="000000"/>
            </w:tcBorders>
          </w:tcPr>
          <w:p w14:paraId="0C0D2FEC" w14:textId="77777777" w:rsidR="00EA634C" w:rsidRPr="00EF336B" w:rsidRDefault="00EA634C" w:rsidP="00722350">
            <w:pPr>
              <w:pStyle w:val="TableParagraph"/>
              <w:spacing w:line="221" w:lineRule="exact"/>
              <w:rPr>
                <w:rFonts w:ascii="Aptos" w:hAnsi="Aptos" w:cs="Arial"/>
              </w:rPr>
            </w:pPr>
            <w:r w:rsidRPr="00EF336B">
              <w:rPr>
                <w:rFonts w:ascii="Aptos" w:hAnsi="Aptos" w:cs="Arial"/>
              </w:rPr>
              <w:t>Experience of working in Primary Care within a management role</w:t>
            </w:r>
          </w:p>
        </w:tc>
        <w:tc>
          <w:tcPr>
            <w:tcW w:w="1872" w:type="dxa"/>
            <w:tcBorders>
              <w:left w:val="single" w:sz="4" w:space="0" w:color="000000"/>
              <w:bottom w:val="single" w:sz="4" w:space="0" w:color="000000"/>
              <w:right w:val="single" w:sz="4" w:space="0" w:color="000000"/>
            </w:tcBorders>
          </w:tcPr>
          <w:p w14:paraId="0C0D2FED" w14:textId="6818BA9D" w:rsidR="00EA634C" w:rsidRPr="00EF336B" w:rsidRDefault="0002488A" w:rsidP="00722350">
            <w:pPr>
              <w:pStyle w:val="TableParagraph"/>
              <w:spacing w:line="221" w:lineRule="exact"/>
              <w:ind w:left="117"/>
              <w:rPr>
                <w:rFonts w:ascii="Aptos" w:hAnsi="Aptos" w:cs="Arial"/>
              </w:rPr>
            </w:pPr>
            <w:r>
              <w:rPr>
                <w:rFonts w:ascii="Aptos" w:hAnsi="Aptos" w:cs="Arial"/>
              </w:rPr>
              <w:t>E</w:t>
            </w:r>
          </w:p>
        </w:tc>
        <w:tc>
          <w:tcPr>
            <w:tcW w:w="1276" w:type="dxa"/>
            <w:tcBorders>
              <w:left w:val="single" w:sz="4" w:space="0" w:color="000000"/>
              <w:bottom w:val="single" w:sz="4" w:space="0" w:color="000000"/>
            </w:tcBorders>
          </w:tcPr>
          <w:p w14:paraId="0C0D2FEE" w14:textId="77777777" w:rsidR="00EA634C" w:rsidRPr="00EF336B" w:rsidRDefault="00EA634C" w:rsidP="00722350">
            <w:pPr>
              <w:pStyle w:val="TableParagraph"/>
              <w:spacing w:line="221" w:lineRule="exact"/>
              <w:ind w:left="116"/>
              <w:rPr>
                <w:rFonts w:ascii="Aptos" w:hAnsi="Aptos" w:cs="Arial"/>
              </w:rPr>
            </w:pPr>
            <w:r w:rsidRPr="00EF336B">
              <w:rPr>
                <w:rFonts w:ascii="Aptos" w:hAnsi="Aptos" w:cs="Arial"/>
              </w:rPr>
              <w:t>A / I</w:t>
            </w:r>
          </w:p>
        </w:tc>
      </w:tr>
      <w:tr w:rsidR="00EA634C" w:rsidRPr="00EF336B" w14:paraId="0C0D2FF3" w14:textId="77777777" w:rsidTr="006F0D6E">
        <w:trPr>
          <w:trHeight w:val="241"/>
        </w:trPr>
        <w:tc>
          <w:tcPr>
            <w:tcW w:w="5357" w:type="dxa"/>
            <w:tcBorders>
              <w:bottom w:val="single" w:sz="4" w:space="0" w:color="000000"/>
              <w:right w:val="single" w:sz="4" w:space="0" w:color="000000"/>
            </w:tcBorders>
          </w:tcPr>
          <w:p w14:paraId="0C0D2FF0" w14:textId="77777777" w:rsidR="00EA634C" w:rsidRPr="00EF336B" w:rsidRDefault="00EA634C" w:rsidP="00722350">
            <w:pPr>
              <w:pStyle w:val="TableParagraph"/>
              <w:spacing w:line="221" w:lineRule="exact"/>
              <w:rPr>
                <w:rFonts w:ascii="Aptos" w:hAnsi="Aptos" w:cs="Arial"/>
              </w:rPr>
            </w:pPr>
            <w:r w:rsidRPr="00EF336B">
              <w:rPr>
                <w:rFonts w:ascii="Aptos" w:hAnsi="Aptos" w:cs="Arial"/>
              </w:rPr>
              <w:t>Experience of working within a Primary Care Network</w:t>
            </w:r>
          </w:p>
        </w:tc>
        <w:tc>
          <w:tcPr>
            <w:tcW w:w="1872" w:type="dxa"/>
            <w:tcBorders>
              <w:left w:val="single" w:sz="4" w:space="0" w:color="000000"/>
              <w:bottom w:val="single" w:sz="4" w:space="0" w:color="000000"/>
              <w:right w:val="single" w:sz="4" w:space="0" w:color="000000"/>
            </w:tcBorders>
          </w:tcPr>
          <w:p w14:paraId="0C0D2FF1" w14:textId="77777777" w:rsidR="00EA634C" w:rsidRPr="00EF336B" w:rsidRDefault="00EA634C" w:rsidP="00722350">
            <w:pPr>
              <w:pStyle w:val="TableParagraph"/>
              <w:spacing w:line="221" w:lineRule="exact"/>
              <w:ind w:left="117"/>
              <w:rPr>
                <w:rFonts w:ascii="Aptos" w:hAnsi="Aptos" w:cs="Arial"/>
              </w:rPr>
            </w:pPr>
            <w:r w:rsidRPr="00EF336B">
              <w:rPr>
                <w:rFonts w:ascii="Aptos" w:hAnsi="Aptos" w:cs="Arial"/>
              </w:rPr>
              <w:t>D</w:t>
            </w:r>
          </w:p>
        </w:tc>
        <w:tc>
          <w:tcPr>
            <w:tcW w:w="1276" w:type="dxa"/>
            <w:tcBorders>
              <w:left w:val="single" w:sz="4" w:space="0" w:color="000000"/>
              <w:bottom w:val="single" w:sz="4" w:space="0" w:color="000000"/>
            </w:tcBorders>
          </w:tcPr>
          <w:p w14:paraId="0C0D2FF2" w14:textId="77777777" w:rsidR="00EA634C" w:rsidRPr="00EF336B" w:rsidRDefault="00EA634C" w:rsidP="00722350">
            <w:pPr>
              <w:pStyle w:val="TableParagraph"/>
              <w:spacing w:line="221" w:lineRule="exact"/>
              <w:ind w:left="116"/>
              <w:rPr>
                <w:rFonts w:ascii="Aptos" w:hAnsi="Aptos" w:cs="Arial"/>
              </w:rPr>
            </w:pPr>
            <w:r w:rsidRPr="00EF336B">
              <w:rPr>
                <w:rFonts w:ascii="Aptos" w:hAnsi="Aptos" w:cs="Arial"/>
              </w:rPr>
              <w:t>A / I</w:t>
            </w:r>
          </w:p>
        </w:tc>
      </w:tr>
      <w:tr w:rsidR="00EA634C" w:rsidRPr="00EF336B" w14:paraId="0C0D2FF7" w14:textId="77777777" w:rsidTr="006F0D6E">
        <w:trPr>
          <w:trHeight w:val="241"/>
        </w:trPr>
        <w:tc>
          <w:tcPr>
            <w:tcW w:w="5357" w:type="dxa"/>
            <w:tcBorders>
              <w:bottom w:val="single" w:sz="4" w:space="0" w:color="000000"/>
              <w:right w:val="single" w:sz="4" w:space="0" w:color="000000"/>
            </w:tcBorders>
          </w:tcPr>
          <w:p w14:paraId="0C0D2FF4" w14:textId="77777777" w:rsidR="00EA634C" w:rsidRPr="00EF336B" w:rsidRDefault="00EA634C" w:rsidP="00722350">
            <w:pPr>
              <w:pStyle w:val="TableParagraph"/>
              <w:spacing w:line="221" w:lineRule="exact"/>
              <w:rPr>
                <w:rFonts w:ascii="Aptos" w:hAnsi="Aptos" w:cs="Arial"/>
              </w:rPr>
            </w:pPr>
            <w:r w:rsidRPr="00EF336B">
              <w:rPr>
                <w:rFonts w:ascii="Aptos" w:hAnsi="Aptos" w:cs="Arial"/>
              </w:rPr>
              <w:t>Experience of working in a role that requires a high degree of autonomy</w:t>
            </w:r>
          </w:p>
        </w:tc>
        <w:tc>
          <w:tcPr>
            <w:tcW w:w="1872" w:type="dxa"/>
            <w:tcBorders>
              <w:left w:val="single" w:sz="4" w:space="0" w:color="000000"/>
              <w:bottom w:val="single" w:sz="4" w:space="0" w:color="000000"/>
              <w:right w:val="single" w:sz="4" w:space="0" w:color="000000"/>
            </w:tcBorders>
          </w:tcPr>
          <w:p w14:paraId="0C0D2FF5" w14:textId="77777777" w:rsidR="00EA634C" w:rsidRPr="00EF336B" w:rsidRDefault="00EA634C" w:rsidP="00722350">
            <w:pPr>
              <w:pStyle w:val="TableParagraph"/>
              <w:spacing w:line="221" w:lineRule="exact"/>
              <w:ind w:left="117"/>
              <w:rPr>
                <w:rFonts w:ascii="Aptos" w:hAnsi="Aptos" w:cs="Arial"/>
              </w:rPr>
            </w:pPr>
            <w:r w:rsidRPr="00EF336B">
              <w:rPr>
                <w:rFonts w:ascii="Aptos" w:hAnsi="Aptos" w:cs="Arial"/>
              </w:rPr>
              <w:t>E</w:t>
            </w:r>
          </w:p>
        </w:tc>
        <w:tc>
          <w:tcPr>
            <w:tcW w:w="1276" w:type="dxa"/>
            <w:tcBorders>
              <w:left w:val="single" w:sz="4" w:space="0" w:color="000000"/>
              <w:bottom w:val="single" w:sz="4" w:space="0" w:color="000000"/>
            </w:tcBorders>
          </w:tcPr>
          <w:p w14:paraId="0C0D2FF6" w14:textId="77777777" w:rsidR="00EA634C" w:rsidRPr="00EF336B" w:rsidRDefault="00EA634C" w:rsidP="00722350">
            <w:pPr>
              <w:pStyle w:val="TableParagraph"/>
              <w:spacing w:line="221" w:lineRule="exact"/>
              <w:ind w:left="116"/>
              <w:rPr>
                <w:rFonts w:ascii="Aptos" w:hAnsi="Aptos" w:cs="Arial"/>
              </w:rPr>
            </w:pPr>
            <w:r w:rsidRPr="00EF336B">
              <w:rPr>
                <w:rFonts w:ascii="Aptos" w:hAnsi="Aptos" w:cs="Arial"/>
              </w:rPr>
              <w:t>A / I</w:t>
            </w:r>
          </w:p>
        </w:tc>
      </w:tr>
      <w:tr w:rsidR="00EA634C" w:rsidRPr="00EF336B" w14:paraId="0C0D2FFB" w14:textId="77777777" w:rsidTr="006F0D6E">
        <w:trPr>
          <w:trHeight w:val="242"/>
        </w:trPr>
        <w:tc>
          <w:tcPr>
            <w:tcW w:w="5357" w:type="dxa"/>
            <w:tcBorders>
              <w:top w:val="single" w:sz="4" w:space="0" w:color="000000"/>
              <w:right w:val="single" w:sz="4" w:space="0" w:color="000000"/>
            </w:tcBorders>
          </w:tcPr>
          <w:p w14:paraId="0C0D2FF8" w14:textId="77777777" w:rsidR="00EA634C" w:rsidRPr="00EF336B" w:rsidRDefault="00EA634C" w:rsidP="00722350">
            <w:pPr>
              <w:pStyle w:val="TableParagraph"/>
              <w:spacing w:before="2" w:line="220" w:lineRule="exact"/>
              <w:rPr>
                <w:rFonts w:ascii="Aptos" w:hAnsi="Aptos" w:cs="Arial"/>
              </w:rPr>
            </w:pPr>
            <w:r w:rsidRPr="00EF336B">
              <w:rPr>
                <w:rFonts w:ascii="Aptos" w:hAnsi="Aptos" w:cs="Arial"/>
              </w:rPr>
              <w:t>Experience of working with a range of local stakeholders and other providers</w:t>
            </w:r>
          </w:p>
        </w:tc>
        <w:tc>
          <w:tcPr>
            <w:tcW w:w="1872" w:type="dxa"/>
            <w:tcBorders>
              <w:top w:val="single" w:sz="4" w:space="0" w:color="000000"/>
              <w:left w:val="single" w:sz="4" w:space="0" w:color="000000"/>
              <w:right w:val="single" w:sz="4" w:space="0" w:color="000000"/>
            </w:tcBorders>
          </w:tcPr>
          <w:p w14:paraId="0C0D2FF9" w14:textId="77777777" w:rsidR="00EA634C" w:rsidRPr="00EF336B" w:rsidRDefault="00EA634C" w:rsidP="00722350">
            <w:pPr>
              <w:pStyle w:val="TableParagraph"/>
              <w:spacing w:before="2" w:line="220" w:lineRule="exact"/>
              <w:ind w:left="117"/>
              <w:rPr>
                <w:rFonts w:ascii="Aptos" w:hAnsi="Aptos" w:cs="Arial"/>
                <w:w w:val="99"/>
              </w:rPr>
            </w:pPr>
            <w:r w:rsidRPr="00EF336B">
              <w:rPr>
                <w:rFonts w:ascii="Aptos" w:hAnsi="Aptos" w:cs="Arial"/>
                <w:w w:val="99"/>
              </w:rPr>
              <w:t>D</w:t>
            </w:r>
          </w:p>
        </w:tc>
        <w:tc>
          <w:tcPr>
            <w:tcW w:w="1276" w:type="dxa"/>
            <w:tcBorders>
              <w:top w:val="single" w:sz="4" w:space="0" w:color="000000"/>
              <w:left w:val="single" w:sz="4" w:space="0" w:color="000000"/>
            </w:tcBorders>
          </w:tcPr>
          <w:p w14:paraId="0C0D2FFA" w14:textId="77777777" w:rsidR="00EA634C" w:rsidRPr="00EF336B" w:rsidRDefault="00EA634C" w:rsidP="00722350">
            <w:pPr>
              <w:pStyle w:val="TableParagraph"/>
              <w:spacing w:before="2" w:line="220" w:lineRule="exact"/>
              <w:ind w:left="116"/>
              <w:rPr>
                <w:rFonts w:ascii="Aptos" w:hAnsi="Aptos" w:cs="Arial"/>
              </w:rPr>
            </w:pPr>
            <w:r w:rsidRPr="00EF336B">
              <w:rPr>
                <w:rFonts w:ascii="Aptos" w:hAnsi="Aptos" w:cs="Arial"/>
              </w:rPr>
              <w:t>A / I</w:t>
            </w:r>
          </w:p>
        </w:tc>
      </w:tr>
      <w:tr w:rsidR="00EA634C" w:rsidRPr="00EF336B" w14:paraId="0C0D2FFF" w14:textId="77777777" w:rsidTr="006F0D6E">
        <w:trPr>
          <w:trHeight w:val="242"/>
        </w:trPr>
        <w:tc>
          <w:tcPr>
            <w:tcW w:w="5357" w:type="dxa"/>
            <w:tcBorders>
              <w:top w:val="single" w:sz="4" w:space="0" w:color="000000"/>
              <w:right w:val="single" w:sz="4" w:space="0" w:color="000000"/>
            </w:tcBorders>
          </w:tcPr>
          <w:p w14:paraId="0C0D2FFC" w14:textId="77777777" w:rsidR="00EA634C" w:rsidRPr="00EF336B" w:rsidRDefault="00EA634C" w:rsidP="00722350">
            <w:pPr>
              <w:pStyle w:val="TableParagraph"/>
              <w:spacing w:before="2" w:line="220" w:lineRule="exact"/>
              <w:rPr>
                <w:rFonts w:ascii="Aptos" w:hAnsi="Aptos" w:cs="Arial"/>
              </w:rPr>
            </w:pPr>
            <w:r w:rsidRPr="00EF336B">
              <w:rPr>
                <w:rFonts w:ascii="Aptos" w:hAnsi="Aptos" w:cs="Arial"/>
              </w:rPr>
              <w:t>Experience of managing employees</w:t>
            </w:r>
          </w:p>
        </w:tc>
        <w:tc>
          <w:tcPr>
            <w:tcW w:w="1872" w:type="dxa"/>
            <w:tcBorders>
              <w:top w:val="single" w:sz="4" w:space="0" w:color="000000"/>
              <w:left w:val="single" w:sz="4" w:space="0" w:color="000000"/>
              <w:right w:val="single" w:sz="4" w:space="0" w:color="000000"/>
            </w:tcBorders>
          </w:tcPr>
          <w:p w14:paraId="0C0D2FFD" w14:textId="582E2E74" w:rsidR="00EA634C" w:rsidRPr="00EF336B" w:rsidRDefault="00D82E1F" w:rsidP="00722350">
            <w:pPr>
              <w:pStyle w:val="TableParagraph"/>
              <w:spacing w:before="2" w:line="220" w:lineRule="exact"/>
              <w:ind w:left="117"/>
              <w:rPr>
                <w:rFonts w:ascii="Aptos" w:hAnsi="Aptos" w:cs="Arial"/>
                <w:w w:val="99"/>
              </w:rPr>
            </w:pPr>
            <w:r w:rsidRPr="00EF336B">
              <w:rPr>
                <w:rFonts w:ascii="Aptos" w:hAnsi="Aptos" w:cs="Arial"/>
                <w:w w:val="99"/>
              </w:rPr>
              <w:t>E</w:t>
            </w:r>
          </w:p>
        </w:tc>
        <w:tc>
          <w:tcPr>
            <w:tcW w:w="1276" w:type="dxa"/>
            <w:tcBorders>
              <w:top w:val="single" w:sz="4" w:space="0" w:color="000000"/>
              <w:left w:val="single" w:sz="4" w:space="0" w:color="000000"/>
            </w:tcBorders>
          </w:tcPr>
          <w:p w14:paraId="0C0D2FFE" w14:textId="77777777" w:rsidR="00EA634C" w:rsidRPr="00EF336B" w:rsidRDefault="00EA634C" w:rsidP="00722350">
            <w:pPr>
              <w:pStyle w:val="TableParagraph"/>
              <w:spacing w:before="2" w:line="220" w:lineRule="exact"/>
              <w:ind w:left="116"/>
              <w:rPr>
                <w:rFonts w:ascii="Aptos" w:hAnsi="Aptos" w:cs="Arial"/>
              </w:rPr>
            </w:pPr>
            <w:r w:rsidRPr="00EF336B">
              <w:rPr>
                <w:rFonts w:ascii="Aptos" w:hAnsi="Aptos" w:cs="Arial"/>
              </w:rPr>
              <w:t xml:space="preserve">A / I </w:t>
            </w:r>
          </w:p>
        </w:tc>
      </w:tr>
      <w:tr w:rsidR="00EA634C" w:rsidRPr="00EF336B" w14:paraId="0C0D3003" w14:textId="77777777" w:rsidTr="006F0D6E">
        <w:trPr>
          <w:trHeight w:val="242"/>
        </w:trPr>
        <w:tc>
          <w:tcPr>
            <w:tcW w:w="5357" w:type="dxa"/>
            <w:tcBorders>
              <w:top w:val="single" w:sz="4" w:space="0" w:color="000000"/>
              <w:right w:val="single" w:sz="4" w:space="0" w:color="000000"/>
            </w:tcBorders>
          </w:tcPr>
          <w:p w14:paraId="0C0D3000" w14:textId="77777777" w:rsidR="00EA634C" w:rsidRPr="00EF336B" w:rsidRDefault="00EA634C" w:rsidP="00722350">
            <w:pPr>
              <w:pStyle w:val="TableParagraph"/>
              <w:spacing w:before="2" w:line="220" w:lineRule="exact"/>
              <w:rPr>
                <w:rFonts w:ascii="Aptos" w:hAnsi="Aptos" w:cs="Arial"/>
              </w:rPr>
            </w:pPr>
            <w:r w:rsidRPr="00EF336B">
              <w:rPr>
                <w:rFonts w:ascii="Aptos" w:hAnsi="Aptos" w:cs="Arial"/>
              </w:rPr>
              <w:t>Experience of project management and change management</w:t>
            </w:r>
          </w:p>
        </w:tc>
        <w:tc>
          <w:tcPr>
            <w:tcW w:w="1872" w:type="dxa"/>
            <w:tcBorders>
              <w:top w:val="single" w:sz="4" w:space="0" w:color="000000"/>
              <w:left w:val="single" w:sz="4" w:space="0" w:color="000000"/>
              <w:right w:val="single" w:sz="4" w:space="0" w:color="000000"/>
            </w:tcBorders>
          </w:tcPr>
          <w:p w14:paraId="0C0D3001" w14:textId="77777777" w:rsidR="00EA634C" w:rsidRPr="00EF336B" w:rsidRDefault="00EA634C" w:rsidP="00722350">
            <w:pPr>
              <w:pStyle w:val="TableParagraph"/>
              <w:spacing w:before="2" w:line="220" w:lineRule="exact"/>
              <w:ind w:left="117"/>
              <w:rPr>
                <w:rFonts w:ascii="Aptos" w:hAnsi="Aptos" w:cs="Arial"/>
                <w:w w:val="99"/>
              </w:rPr>
            </w:pPr>
            <w:r w:rsidRPr="00EF336B">
              <w:rPr>
                <w:rFonts w:ascii="Aptos" w:hAnsi="Aptos" w:cs="Arial"/>
                <w:w w:val="99"/>
              </w:rPr>
              <w:t>E</w:t>
            </w:r>
          </w:p>
        </w:tc>
        <w:tc>
          <w:tcPr>
            <w:tcW w:w="1276" w:type="dxa"/>
            <w:tcBorders>
              <w:top w:val="single" w:sz="4" w:space="0" w:color="000000"/>
              <w:left w:val="single" w:sz="4" w:space="0" w:color="000000"/>
            </w:tcBorders>
          </w:tcPr>
          <w:p w14:paraId="0C0D3002" w14:textId="77777777" w:rsidR="00EA634C" w:rsidRPr="00EF336B" w:rsidRDefault="00EA634C" w:rsidP="00722350">
            <w:pPr>
              <w:pStyle w:val="TableParagraph"/>
              <w:spacing w:before="2" w:line="220" w:lineRule="exact"/>
              <w:ind w:left="116"/>
              <w:rPr>
                <w:rFonts w:ascii="Aptos" w:hAnsi="Aptos" w:cs="Arial"/>
              </w:rPr>
            </w:pPr>
            <w:r w:rsidRPr="00EF336B">
              <w:rPr>
                <w:rFonts w:ascii="Aptos" w:hAnsi="Aptos" w:cs="Arial"/>
              </w:rPr>
              <w:t xml:space="preserve">A / I </w:t>
            </w:r>
          </w:p>
        </w:tc>
      </w:tr>
      <w:tr w:rsidR="00D66AF6" w:rsidRPr="00EF336B" w14:paraId="5488765E" w14:textId="77777777" w:rsidTr="006F0D6E">
        <w:trPr>
          <w:trHeight w:val="242"/>
        </w:trPr>
        <w:tc>
          <w:tcPr>
            <w:tcW w:w="5357" w:type="dxa"/>
            <w:tcBorders>
              <w:top w:val="single" w:sz="4" w:space="0" w:color="000000"/>
              <w:right w:val="single" w:sz="4" w:space="0" w:color="000000"/>
            </w:tcBorders>
          </w:tcPr>
          <w:p w14:paraId="15B59097" w14:textId="0A1993C4" w:rsidR="00D66AF6" w:rsidRPr="00EF336B" w:rsidRDefault="00D66AF6" w:rsidP="00722350">
            <w:pPr>
              <w:pStyle w:val="TableParagraph"/>
              <w:spacing w:before="2" w:line="220" w:lineRule="exact"/>
              <w:rPr>
                <w:rFonts w:ascii="Aptos" w:hAnsi="Aptos" w:cs="Arial"/>
              </w:rPr>
            </w:pPr>
            <w:r>
              <w:rPr>
                <w:rFonts w:ascii="Aptos" w:hAnsi="Aptos" w:cs="Arial"/>
              </w:rPr>
              <w:t xml:space="preserve">Experience of financial management </w:t>
            </w:r>
          </w:p>
        </w:tc>
        <w:tc>
          <w:tcPr>
            <w:tcW w:w="1872" w:type="dxa"/>
            <w:tcBorders>
              <w:top w:val="single" w:sz="4" w:space="0" w:color="000000"/>
              <w:left w:val="single" w:sz="4" w:space="0" w:color="000000"/>
              <w:right w:val="single" w:sz="4" w:space="0" w:color="000000"/>
            </w:tcBorders>
          </w:tcPr>
          <w:p w14:paraId="7178B7BC" w14:textId="1246744A" w:rsidR="00D66AF6" w:rsidRPr="00EF336B" w:rsidRDefault="00D66AF6" w:rsidP="00722350">
            <w:pPr>
              <w:pStyle w:val="TableParagraph"/>
              <w:spacing w:before="2" w:line="220" w:lineRule="exact"/>
              <w:ind w:left="117"/>
              <w:rPr>
                <w:rFonts w:ascii="Aptos" w:hAnsi="Aptos" w:cs="Arial"/>
                <w:w w:val="99"/>
              </w:rPr>
            </w:pPr>
            <w:r>
              <w:rPr>
                <w:rFonts w:ascii="Aptos" w:hAnsi="Aptos" w:cs="Arial"/>
                <w:w w:val="99"/>
              </w:rPr>
              <w:t>E</w:t>
            </w:r>
          </w:p>
        </w:tc>
        <w:tc>
          <w:tcPr>
            <w:tcW w:w="1276" w:type="dxa"/>
            <w:tcBorders>
              <w:top w:val="single" w:sz="4" w:space="0" w:color="000000"/>
              <w:left w:val="single" w:sz="4" w:space="0" w:color="000000"/>
            </w:tcBorders>
          </w:tcPr>
          <w:p w14:paraId="3F2DA10E" w14:textId="4590FD66" w:rsidR="00D66AF6" w:rsidRPr="00EF336B" w:rsidRDefault="00D66AF6" w:rsidP="00722350">
            <w:pPr>
              <w:pStyle w:val="TableParagraph"/>
              <w:spacing w:before="2" w:line="220" w:lineRule="exact"/>
              <w:ind w:left="116"/>
              <w:rPr>
                <w:rFonts w:ascii="Aptos" w:hAnsi="Aptos" w:cs="Arial"/>
              </w:rPr>
            </w:pPr>
            <w:r>
              <w:rPr>
                <w:rFonts w:ascii="Aptos" w:hAnsi="Aptos" w:cs="Arial"/>
              </w:rPr>
              <w:t>A/I</w:t>
            </w:r>
          </w:p>
        </w:tc>
      </w:tr>
      <w:tr w:rsidR="0002488A" w:rsidRPr="00EF336B" w14:paraId="65BA651B" w14:textId="77777777" w:rsidTr="006F0D6E">
        <w:trPr>
          <w:trHeight w:val="242"/>
        </w:trPr>
        <w:tc>
          <w:tcPr>
            <w:tcW w:w="5357" w:type="dxa"/>
            <w:tcBorders>
              <w:top w:val="single" w:sz="4" w:space="0" w:color="000000"/>
              <w:right w:val="single" w:sz="4" w:space="0" w:color="000000"/>
            </w:tcBorders>
          </w:tcPr>
          <w:p w14:paraId="72E52A3E" w14:textId="25F98CFD" w:rsidR="0002488A" w:rsidRDefault="0002488A" w:rsidP="0002488A">
            <w:pPr>
              <w:pStyle w:val="TableParagraph"/>
              <w:spacing w:before="2" w:line="220" w:lineRule="exact"/>
              <w:rPr>
                <w:rFonts w:ascii="Aptos" w:hAnsi="Aptos" w:cs="Arial"/>
              </w:rPr>
            </w:pPr>
            <w:r w:rsidRPr="00EF336B">
              <w:rPr>
                <w:rFonts w:ascii="Aptos" w:hAnsi="Aptos" w:cs="Arial"/>
              </w:rPr>
              <w:t>Knowledge and experience of writing business cases and bids</w:t>
            </w:r>
          </w:p>
        </w:tc>
        <w:tc>
          <w:tcPr>
            <w:tcW w:w="1872" w:type="dxa"/>
            <w:tcBorders>
              <w:top w:val="single" w:sz="4" w:space="0" w:color="000000"/>
              <w:left w:val="single" w:sz="4" w:space="0" w:color="000000"/>
              <w:right w:val="single" w:sz="4" w:space="0" w:color="000000"/>
            </w:tcBorders>
          </w:tcPr>
          <w:p w14:paraId="5C927D84" w14:textId="71A28D77" w:rsidR="0002488A" w:rsidRDefault="0002488A" w:rsidP="0002488A">
            <w:pPr>
              <w:pStyle w:val="TableParagraph"/>
              <w:spacing w:before="2" w:line="220" w:lineRule="exact"/>
              <w:ind w:left="117"/>
              <w:rPr>
                <w:rFonts w:ascii="Aptos" w:hAnsi="Aptos" w:cs="Arial"/>
                <w:w w:val="99"/>
              </w:rPr>
            </w:pPr>
            <w:r>
              <w:rPr>
                <w:rFonts w:ascii="Aptos" w:hAnsi="Aptos" w:cs="Arial"/>
              </w:rPr>
              <w:t>E</w:t>
            </w:r>
          </w:p>
        </w:tc>
        <w:tc>
          <w:tcPr>
            <w:tcW w:w="1276" w:type="dxa"/>
            <w:tcBorders>
              <w:top w:val="single" w:sz="4" w:space="0" w:color="000000"/>
              <w:left w:val="single" w:sz="4" w:space="0" w:color="000000"/>
            </w:tcBorders>
          </w:tcPr>
          <w:p w14:paraId="7AE6077E" w14:textId="0419F9FB" w:rsidR="0002488A" w:rsidRDefault="0002488A" w:rsidP="0002488A">
            <w:pPr>
              <w:pStyle w:val="TableParagraph"/>
              <w:spacing w:before="2" w:line="220" w:lineRule="exact"/>
              <w:ind w:left="116"/>
              <w:rPr>
                <w:rFonts w:ascii="Aptos" w:hAnsi="Aptos" w:cs="Arial"/>
              </w:rPr>
            </w:pPr>
            <w:r w:rsidRPr="00EF336B">
              <w:rPr>
                <w:rFonts w:ascii="Aptos" w:hAnsi="Aptos" w:cs="Arial"/>
              </w:rPr>
              <w:t>A / I</w:t>
            </w:r>
          </w:p>
        </w:tc>
      </w:tr>
      <w:tr w:rsidR="0002488A" w:rsidRPr="00EF336B" w14:paraId="0C0D3007" w14:textId="77777777" w:rsidTr="006F0D6E">
        <w:trPr>
          <w:trHeight w:val="277"/>
        </w:trPr>
        <w:tc>
          <w:tcPr>
            <w:tcW w:w="5357" w:type="dxa"/>
            <w:tcBorders>
              <w:right w:val="single" w:sz="4" w:space="0" w:color="000000"/>
            </w:tcBorders>
            <w:shd w:val="clear" w:color="auto" w:fill="92D050"/>
          </w:tcPr>
          <w:p w14:paraId="0C0D3004" w14:textId="77777777" w:rsidR="0002488A" w:rsidRPr="00EF336B" w:rsidRDefault="0002488A" w:rsidP="0002488A">
            <w:pPr>
              <w:pStyle w:val="TableParagraph"/>
              <w:rPr>
                <w:rFonts w:ascii="Aptos" w:hAnsi="Aptos" w:cs="Arial"/>
                <w:b/>
              </w:rPr>
            </w:pPr>
            <w:r w:rsidRPr="00EF336B">
              <w:rPr>
                <w:rFonts w:ascii="Aptos" w:hAnsi="Aptos" w:cs="Arial"/>
                <w:b/>
              </w:rPr>
              <w:t>Knowledge:</w:t>
            </w:r>
          </w:p>
        </w:tc>
        <w:tc>
          <w:tcPr>
            <w:tcW w:w="1872" w:type="dxa"/>
            <w:tcBorders>
              <w:left w:val="single" w:sz="4" w:space="0" w:color="000000"/>
              <w:right w:val="single" w:sz="4" w:space="0" w:color="000000"/>
            </w:tcBorders>
            <w:shd w:val="clear" w:color="auto" w:fill="92D050"/>
          </w:tcPr>
          <w:p w14:paraId="0C0D3005" w14:textId="77777777" w:rsidR="0002488A" w:rsidRPr="00EF336B" w:rsidRDefault="0002488A" w:rsidP="0002488A">
            <w:pPr>
              <w:pStyle w:val="TableParagraph"/>
              <w:spacing w:before="0"/>
              <w:ind w:left="0"/>
              <w:rPr>
                <w:rFonts w:ascii="Aptos" w:hAnsi="Aptos" w:cs="Arial"/>
              </w:rPr>
            </w:pPr>
          </w:p>
        </w:tc>
        <w:tc>
          <w:tcPr>
            <w:tcW w:w="1276" w:type="dxa"/>
            <w:tcBorders>
              <w:left w:val="single" w:sz="4" w:space="0" w:color="000000"/>
            </w:tcBorders>
            <w:shd w:val="clear" w:color="auto" w:fill="92D050"/>
          </w:tcPr>
          <w:p w14:paraId="0C0D3006" w14:textId="77777777" w:rsidR="0002488A" w:rsidRPr="00EF336B" w:rsidRDefault="0002488A" w:rsidP="0002488A">
            <w:pPr>
              <w:pStyle w:val="TableParagraph"/>
              <w:spacing w:before="0"/>
              <w:ind w:left="0"/>
              <w:rPr>
                <w:rFonts w:ascii="Aptos" w:hAnsi="Aptos" w:cs="Arial"/>
              </w:rPr>
            </w:pPr>
          </w:p>
        </w:tc>
      </w:tr>
      <w:tr w:rsidR="0002488A" w:rsidRPr="00EF336B" w14:paraId="0C0D300B" w14:textId="77777777" w:rsidTr="006F0D6E">
        <w:trPr>
          <w:trHeight w:val="303"/>
        </w:trPr>
        <w:tc>
          <w:tcPr>
            <w:tcW w:w="5357" w:type="dxa"/>
            <w:tcBorders>
              <w:bottom w:val="single" w:sz="4" w:space="0" w:color="000000"/>
              <w:right w:val="single" w:sz="4" w:space="0" w:color="000000"/>
            </w:tcBorders>
          </w:tcPr>
          <w:p w14:paraId="0C0D3008" w14:textId="5C5B23D3" w:rsidR="0002488A" w:rsidRPr="00EF336B" w:rsidRDefault="006F0D6E" w:rsidP="0002488A">
            <w:pPr>
              <w:pStyle w:val="TableParagraph"/>
              <w:spacing w:before="3"/>
              <w:rPr>
                <w:rFonts w:ascii="Aptos" w:hAnsi="Aptos" w:cs="Arial"/>
              </w:rPr>
            </w:pPr>
            <w:r>
              <w:rPr>
                <w:rFonts w:ascii="Aptos" w:hAnsi="Aptos" w:cs="Arial"/>
              </w:rPr>
              <w:t>In depth k</w:t>
            </w:r>
            <w:r w:rsidR="0002488A" w:rsidRPr="00EF336B">
              <w:rPr>
                <w:rFonts w:ascii="Aptos" w:hAnsi="Aptos" w:cs="Arial"/>
              </w:rPr>
              <w:t xml:space="preserve">nowledge of Primary Care </w:t>
            </w:r>
          </w:p>
        </w:tc>
        <w:tc>
          <w:tcPr>
            <w:tcW w:w="1872" w:type="dxa"/>
            <w:tcBorders>
              <w:left w:val="single" w:sz="4" w:space="0" w:color="000000"/>
              <w:bottom w:val="single" w:sz="4" w:space="0" w:color="000000"/>
              <w:right w:val="single" w:sz="4" w:space="0" w:color="000000"/>
            </w:tcBorders>
          </w:tcPr>
          <w:p w14:paraId="0C0D3009" w14:textId="7EC16576" w:rsidR="0002488A" w:rsidRPr="00EF336B" w:rsidRDefault="0002488A" w:rsidP="0002488A">
            <w:pPr>
              <w:pStyle w:val="TableParagraph"/>
              <w:spacing w:before="3"/>
              <w:ind w:left="117"/>
              <w:rPr>
                <w:rFonts w:ascii="Aptos" w:hAnsi="Aptos" w:cs="Arial"/>
              </w:rPr>
            </w:pPr>
            <w:r w:rsidRPr="00EF336B">
              <w:rPr>
                <w:rFonts w:ascii="Aptos" w:hAnsi="Aptos" w:cs="Arial"/>
              </w:rPr>
              <w:t>E</w:t>
            </w:r>
          </w:p>
        </w:tc>
        <w:tc>
          <w:tcPr>
            <w:tcW w:w="1276" w:type="dxa"/>
            <w:tcBorders>
              <w:left w:val="single" w:sz="4" w:space="0" w:color="000000"/>
              <w:bottom w:val="single" w:sz="4" w:space="0" w:color="000000"/>
            </w:tcBorders>
          </w:tcPr>
          <w:p w14:paraId="0C0D300A" w14:textId="77777777" w:rsidR="0002488A" w:rsidRPr="00EF336B" w:rsidRDefault="0002488A" w:rsidP="0002488A">
            <w:pPr>
              <w:pStyle w:val="TableParagraph"/>
              <w:spacing w:before="3"/>
              <w:ind w:left="116"/>
              <w:rPr>
                <w:rFonts w:ascii="Aptos" w:hAnsi="Aptos" w:cs="Arial"/>
              </w:rPr>
            </w:pPr>
            <w:r w:rsidRPr="00EF336B">
              <w:rPr>
                <w:rFonts w:ascii="Aptos" w:hAnsi="Aptos" w:cs="Arial"/>
              </w:rPr>
              <w:t>A / I</w:t>
            </w:r>
          </w:p>
        </w:tc>
      </w:tr>
      <w:tr w:rsidR="0002488A" w:rsidRPr="00EF336B" w14:paraId="0C0D300F" w14:textId="77777777" w:rsidTr="006F0D6E">
        <w:trPr>
          <w:trHeight w:val="277"/>
        </w:trPr>
        <w:tc>
          <w:tcPr>
            <w:tcW w:w="5357" w:type="dxa"/>
            <w:tcBorders>
              <w:top w:val="single" w:sz="4" w:space="0" w:color="000000"/>
              <w:right w:val="single" w:sz="4" w:space="0" w:color="000000"/>
            </w:tcBorders>
          </w:tcPr>
          <w:p w14:paraId="0C0D300C" w14:textId="77777777" w:rsidR="0002488A" w:rsidRPr="00EF336B" w:rsidRDefault="0002488A" w:rsidP="0002488A">
            <w:pPr>
              <w:pStyle w:val="TableParagraph"/>
              <w:rPr>
                <w:rFonts w:ascii="Aptos" w:hAnsi="Aptos" w:cs="Arial"/>
              </w:rPr>
            </w:pPr>
            <w:r w:rsidRPr="00EF336B">
              <w:rPr>
                <w:rFonts w:ascii="Aptos" w:hAnsi="Aptos" w:cs="Arial"/>
              </w:rPr>
              <w:t>Knowledge of Primary Care Networks and the Network Contract DES specifications</w:t>
            </w:r>
          </w:p>
        </w:tc>
        <w:tc>
          <w:tcPr>
            <w:tcW w:w="1872" w:type="dxa"/>
            <w:tcBorders>
              <w:top w:val="single" w:sz="4" w:space="0" w:color="000000"/>
              <w:left w:val="single" w:sz="4" w:space="0" w:color="000000"/>
              <w:right w:val="single" w:sz="4" w:space="0" w:color="000000"/>
            </w:tcBorders>
          </w:tcPr>
          <w:p w14:paraId="0C0D300D" w14:textId="26324A0F" w:rsidR="0002488A" w:rsidRPr="00EF336B" w:rsidRDefault="0002488A" w:rsidP="0002488A">
            <w:pPr>
              <w:pStyle w:val="TableParagraph"/>
              <w:ind w:left="117"/>
              <w:rPr>
                <w:rFonts w:ascii="Aptos" w:hAnsi="Aptos" w:cs="Arial"/>
              </w:rPr>
            </w:pPr>
            <w:r>
              <w:rPr>
                <w:rFonts w:ascii="Aptos" w:hAnsi="Aptos" w:cs="Arial"/>
              </w:rPr>
              <w:t>D</w:t>
            </w:r>
          </w:p>
        </w:tc>
        <w:tc>
          <w:tcPr>
            <w:tcW w:w="1276" w:type="dxa"/>
            <w:tcBorders>
              <w:top w:val="single" w:sz="4" w:space="0" w:color="000000"/>
              <w:left w:val="single" w:sz="4" w:space="0" w:color="000000"/>
            </w:tcBorders>
          </w:tcPr>
          <w:p w14:paraId="0C0D300E" w14:textId="77777777" w:rsidR="0002488A" w:rsidRPr="00EF336B" w:rsidRDefault="0002488A" w:rsidP="0002488A">
            <w:pPr>
              <w:pStyle w:val="TableParagraph"/>
              <w:ind w:left="116"/>
              <w:rPr>
                <w:rFonts w:ascii="Aptos" w:hAnsi="Aptos" w:cs="Arial"/>
              </w:rPr>
            </w:pPr>
            <w:r w:rsidRPr="00EF336B">
              <w:rPr>
                <w:rFonts w:ascii="Aptos" w:hAnsi="Aptos" w:cs="Arial"/>
              </w:rPr>
              <w:t>A / I</w:t>
            </w:r>
          </w:p>
        </w:tc>
      </w:tr>
      <w:tr w:rsidR="0002488A" w:rsidRPr="00EF336B" w14:paraId="0C0D3017" w14:textId="77777777" w:rsidTr="006F0D6E">
        <w:trPr>
          <w:trHeight w:val="277"/>
        </w:trPr>
        <w:tc>
          <w:tcPr>
            <w:tcW w:w="5357" w:type="dxa"/>
            <w:tcBorders>
              <w:right w:val="single" w:sz="4" w:space="0" w:color="000000"/>
            </w:tcBorders>
            <w:shd w:val="clear" w:color="auto" w:fill="92D050"/>
          </w:tcPr>
          <w:p w14:paraId="0C0D3014" w14:textId="77777777" w:rsidR="0002488A" w:rsidRPr="00EF336B" w:rsidRDefault="0002488A" w:rsidP="0002488A">
            <w:pPr>
              <w:pStyle w:val="TableParagraph"/>
              <w:rPr>
                <w:rFonts w:ascii="Aptos" w:hAnsi="Aptos" w:cs="Arial"/>
                <w:b/>
              </w:rPr>
            </w:pPr>
            <w:r w:rsidRPr="00EF336B">
              <w:rPr>
                <w:rFonts w:ascii="Aptos" w:hAnsi="Aptos" w:cs="Arial"/>
                <w:b/>
              </w:rPr>
              <w:t>Skills and Abilities:</w:t>
            </w:r>
          </w:p>
        </w:tc>
        <w:tc>
          <w:tcPr>
            <w:tcW w:w="1872" w:type="dxa"/>
            <w:tcBorders>
              <w:left w:val="single" w:sz="4" w:space="0" w:color="000000"/>
              <w:right w:val="single" w:sz="4" w:space="0" w:color="000000"/>
            </w:tcBorders>
            <w:shd w:val="clear" w:color="auto" w:fill="92D050"/>
          </w:tcPr>
          <w:p w14:paraId="0C0D3015" w14:textId="77777777" w:rsidR="0002488A" w:rsidRPr="00EF336B" w:rsidRDefault="0002488A" w:rsidP="0002488A">
            <w:pPr>
              <w:pStyle w:val="TableParagraph"/>
              <w:spacing w:before="0"/>
              <w:ind w:left="0"/>
              <w:rPr>
                <w:rFonts w:ascii="Aptos" w:hAnsi="Aptos" w:cs="Arial"/>
              </w:rPr>
            </w:pPr>
          </w:p>
        </w:tc>
        <w:tc>
          <w:tcPr>
            <w:tcW w:w="1276" w:type="dxa"/>
            <w:tcBorders>
              <w:left w:val="single" w:sz="4" w:space="0" w:color="000000"/>
            </w:tcBorders>
            <w:shd w:val="clear" w:color="auto" w:fill="92D050"/>
          </w:tcPr>
          <w:p w14:paraId="0C0D3016" w14:textId="77777777" w:rsidR="0002488A" w:rsidRPr="00EF336B" w:rsidRDefault="0002488A" w:rsidP="0002488A">
            <w:pPr>
              <w:pStyle w:val="TableParagraph"/>
              <w:spacing w:before="0"/>
              <w:ind w:left="0"/>
              <w:rPr>
                <w:rFonts w:ascii="Aptos" w:hAnsi="Aptos" w:cs="Arial"/>
              </w:rPr>
            </w:pPr>
          </w:p>
        </w:tc>
      </w:tr>
      <w:tr w:rsidR="0002488A" w:rsidRPr="00EF336B" w14:paraId="0C0D301B" w14:textId="77777777" w:rsidTr="006F0D6E">
        <w:trPr>
          <w:trHeight w:val="278"/>
        </w:trPr>
        <w:tc>
          <w:tcPr>
            <w:tcW w:w="5357" w:type="dxa"/>
            <w:tcBorders>
              <w:top w:val="single" w:sz="4" w:space="0" w:color="000000"/>
              <w:bottom w:val="single" w:sz="4" w:space="0" w:color="000000"/>
              <w:right w:val="single" w:sz="4" w:space="0" w:color="000000"/>
            </w:tcBorders>
          </w:tcPr>
          <w:p w14:paraId="0C0D3018" w14:textId="77777777" w:rsidR="0002488A" w:rsidRPr="00EF336B" w:rsidRDefault="0002488A" w:rsidP="0002488A">
            <w:pPr>
              <w:pStyle w:val="TableParagraph"/>
              <w:rPr>
                <w:rFonts w:ascii="Aptos" w:hAnsi="Aptos" w:cs="Arial"/>
              </w:rPr>
            </w:pPr>
            <w:r w:rsidRPr="00EF336B">
              <w:rPr>
                <w:rFonts w:ascii="Aptos" w:hAnsi="Aptos" w:cs="Arial"/>
              </w:rPr>
              <w:t>Able to prioritise own workload</w:t>
            </w:r>
          </w:p>
        </w:tc>
        <w:tc>
          <w:tcPr>
            <w:tcW w:w="1872" w:type="dxa"/>
            <w:tcBorders>
              <w:top w:val="single" w:sz="4" w:space="0" w:color="000000"/>
              <w:left w:val="single" w:sz="4" w:space="0" w:color="000000"/>
              <w:bottom w:val="single" w:sz="4" w:space="0" w:color="000000"/>
              <w:right w:val="single" w:sz="4" w:space="0" w:color="000000"/>
            </w:tcBorders>
          </w:tcPr>
          <w:p w14:paraId="0C0D3019"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top w:val="single" w:sz="4" w:space="0" w:color="000000"/>
              <w:left w:val="single" w:sz="4" w:space="0" w:color="000000"/>
              <w:bottom w:val="single" w:sz="4" w:space="0" w:color="000000"/>
            </w:tcBorders>
          </w:tcPr>
          <w:p w14:paraId="0C0D301A" w14:textId="77777777" w:rsidR="0002488A" w:rsidRPr="00EF336B" w:rsidRDefault="0002488A" w:rsidP="0002488A">
            <w:pPr>
              <w:pStyle w:val="TableParagraph"/>
              <w:ind w:left="116"/>
              <w:rPr>
                <w:rFonts w:ascii="Aptos" w:hAnsi="Aptos" w:cs="Arial"/>
              </w:rPr>
            </w:pPr>
            <w:r w:rsidRPr="00EF336B">
              <w:rPr>
                <w:rFonts w:ascii="Aptos" w:hAnsi="Aptos" w:cs="Arial"/>
              </w:rPr>
              <w:t>A / I / R</w:t>
            </w:r>
          </w:p>
        </w:tc>
      </w:tr>
      <w:tr w:rsidR="0002488A" w:rsidRPr="00EF336B" w14:paraId="0C0D301F" w14:textId="77777777" w:rsidTr="006F0D6E">
        <w:trPr>
          <w:trHeight w:val="277"/>
        </w:trPr>
        <w:tc>
          <w:tcPr>
            <w:tcW w:w="5357" w:type="dxa"/>
            <w:tcBorders>
              <w:top w:val="single" w:sz="4" w:space="0" w:color="000000"/>
              <w:bottom w:val="single" w:sz="4" w:space="0" w:color="000000"/>
              <w:right w:val="single" w:sz="4" w:space="0" w:color="000000"/>
            </w:tcBorders>
          </w:tcPr>
          <w:p w14:paraId="0C0D301C" w14:textId="77777777" w:rsidR="0002488A" w:rsidRPr="00EF336B" w:rsidRDefault="0002488A" w:rsidP="0002488A">
            <w:pPr>
              <w:pStyle w:val="TableParagraph"/>
              <w:rPr>
                <w:rFonts w:ascii="Aptos" w:hAnsi="Aptos" w:cs="Arial"/>
              </w:rPr>
            </w:pPr>
            <w:r w:rsidRPr="00EF336B">
              <w:rPr>
                <w:rFonts w:ascii="Aptos" w:hAnsi="Aptos" w:cs="Arial"/>
              </w:rPr>
              <w:t>Able to use Clinical Information Systems</w:t>
            </w:r>
          </w:p>
        </w:tc>
        <w:tc>
          <w:tcPr>
            <w:tcW w:w="1872" w:type="dxa"/>
            <w:tcBorders>
              <w:top w:val="single" w:sz="4" w:space="0" w:color="000000"/>
              <w:left w:val="single" w:sz="4" w:space="0" w:color="000000"/>
              <w:bottom w:val="single" w:sz="4" w:space="0" w:color="000000"/>
              <w:right w:val="single" w:sz="4" w:space="0" w:color="000000"/>
            </w:tcBorders>
          </w:tcPr>
          <w:p w14:paraId="0C0D301D" w14:textId="77777777" w:rsidR="0002488A" w:rsidRPr="00EF336B" w:rsidRDefault="0002488A" w:rsidP="0002488A">
            <w:pPr>
              <w:pStyle w:val="TableParagraph"/>
              <w:ind w:left="117"/>
              <w:rPr>
                <w:rFonts w:ascii="Aptos" w:hAnsi="Aptos" w:cs="Arial"/>
              </w:rPr>
            </w:pPr>
            <w:r w:rsidRPr="00EF336B">
              <w:rPr>
                <w:rFonts w:ascii="Aptos" w:hAnsi="Aptos" w:cs="Arial"/>
              </w:rPr>
              <w:t>D</w:t>
            </w:r>
          </w:p>
        </w:tc>
        <w:tc>
          <w:tcPr>
            <w:tcW w:w="1276" w:type="dxa"/>
            <w:tcBorders>
              <w:top w:val="single" w:sz="4" w:space="0" w:color="000000"/>
              <w:left w:val="single" w:sz="4" w:space="0" w:color="000000"/>
              <w:bottom w:val="single" w:sz="4" w:space="0" w:color="000000"/>
            </w:tcBorders>
          </w:tcPr>
          <w:p w14:paraId="0C0D301E" w14:textId="77777777" w:rsidR="0002488A" w:rsidRPr="00EF336B" w:rsidRDefault="0002488A" w:rsidP="0002488A">
            <w:pPr>
              <w:pStyle w:val="TableParagraph"/>
              <w:ind w:left="116"/>
              <w:rPr>
                <w:rFonts w:ascii="Aptos" w:hAnsi="Aptos" w:cs="Arial"/>
              </w:rPr>
            </w:pPr>
            <w:r w:rsidRPr="00EF336B">
              <w:rPr>
                <w:rFonts w:ascii="Aptos" w:hAnsi="Aptos" w:cs="Arial"/>
              </w:rPr>
              <w:t>A / I</w:t>
            </w:r>
          </w:p>
        </w:tc>
      </w:tr>
      <w:tr w:rsidR="0002488A" w:rsidRPr="00EF336B" w14:paraId="0C0D3023" w14:textId="77777777" w:rsidTr="006F0D6E">
        <w:trPr>
          <w:trHeight w:val="277"/>
        </w:trPr>
        <w:tc>
          <w:tcPr>
            <w:tcW w:w="5357" w:type="dxa"/>
            <w:tcBorders>
              <w:top w:val="single" w:sz="4" w:space="0" w:color="000000"/>
              <w:bottom w:val="single" w:sz="4" w:space="0" w:color="000000"/>
              <w:right w:val="single" w:sz="4" w:space="0" w:color="000000"/>
            </w:tcBorders>
          </w:tcPr>
          <w:p w14:paraId="0C0D3020" w14:textId="77777777" w:rsidR="0002488A" w:rsidRPr="00EF336B" w:rsidRDefault="0002488A" w:rsidP="0002488A">
            <w:pPr>
              <w:pStyle w:val="TableParagraph"/>
              <w:rPr>
                <w:rFonts w:ascii="Aptos" w:hAnsi="Aptos" w:cs="Arial"/>
              </w:rPr>
            </w:pPr>
            <w:r w:rsidRPr="00EF336B">
              <w:rPr>
                <w:rFonts w:ascii="Aptos" w:hAnsi="Aptos" w:cs="Arial"/>
              </w:rPr>
              <w:t>Good IT skills</w:t>
            </w:r>
          </w:p>
        </w:tc>
        <w:tc>
          <w:tcPr>
            <w:tcW w:w="1872" w:type="dxa"/>
            <w:tcBorders>
              <w:top w:val="single" w:sz="4" w:space="0" w:color="000000"/>
              <w:left w:val="single" w:sz="4" w:space="0" w:color="000000"/>
              <w:bottom w:val="single" w:sz="4" w:space="0" w:color="000000"/>
              <w:right w:val="single" w:sz="4" w:space="0" w:color="000000"/>
            </w:tcBorders>
          </w:tcPr>
          <w:p w14:paraId="0C0D3021"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top w:val="single" w:sz="4" w:space="0" w:color="000000"/>
              <w:left w:val="single" w:sz="4" w:space="0" w:color="000000"/>
              <w:bottom w:val="single" w:sz="4" w:space="0" w:color="000000"/>
            </w:tcBorders>
          </w:tcPr>
          <w:p w14:paraId="0C0D3022" w14:textId="77777777" w:rsidR="0002488A" w:rsidRPr="00EF336B" w:rsidRDefault="0002488A" w:rsidP="0002488A">
            <w:pPr>
              <w:pStyle w:val="TableParagraph"/>
              <w:ind w:left="116"/>
              <w:rPr>
                <w:rFonts w:ascii="Aptos" w:hAnsi="Aptos" w:cs="Arial"/>
              </w:rPr>
            </w:pPr>
            <w:r w:rsidRPr="00EF336B">
              <w:rPr>
                <w:rFonts w:ascii="Aptos" w:hAnsi="Aptos" w:cs="Arial"/>
              </w:rPr>
              <w:t>A / I</w:t>
            </w:r>
          </w:p>
        </w:tc>
      </w:tr>
      <w:tr w:rsidR="0002488A" w:rsidRPr="00EF336B" w14:paraId="0C0D3027" w14:textId="77777777" w:rsidTr="006F0D6E">
        <w:trPr>
          <w:trHeight w:val="278"/>
        </w:trPr>
        <w:tc>
          <w:tcPr>
            <w:tcW w:w="5357" w:type="dxa"/>
            <w:tcBorders>
              <w:top w:val="single" w:sz="4" w:space="0" w:color="000000"/>
              <w:bottom w:val="single" w:sz="4" w:space="0" w:color="000000"/>
              <w:right w:val="single" w:sz="4" w:space="0" w:color="000000"/>
            </w:tcBorders>
          </w:tcPr>
          <w:p w14:paraId="0C0D3024" w14:textId="77777777" w:rsidR="0002488A" w:rsidRPr="00EF336B" w:rsidRDefault="0002488A" w:rsidP="0002488A">
            <w:pPr>
              <w:pStyle w:val="TableParagraph"/>
              <w:spacing w:before="0" w:line="241" w:lineRule="exact"/>
              <w:rPr>
                <w:rFonts w:ascii="Aptos" w:hAnsi="Aptos" w:cs="Arial"/>
              </w:rPr>
            </w:pPr>
            <w:r w:rsidRPr="00EF336B">
              <w:rPr>
                <w:rFonts w:ascii="Aptos" w:hAnsi="Aptos" w:cs="Arial"/>
              </w:rPr>
              <w:t>Excellent written and verbal communication skills</w:t>
            </w:r>
          </w:p>
        </w:tc>
        <w:tc>
          <w:tcPr>
            <w:tcW w:w="1872" w:type="dxa"/>
            <w:tcBorders>
              <w:top w:val="single" w:sz="4" w:space="0" w:color="000000"/>
              <w:left w:val="single" w:sz="4" w:space="0" w:color="000000"/>
              <w:bottom w:val="single" w:sz="4" w:space="0" w:color="000000"/>
              <w:right w:val="single" w:sz="4" w:space="0" w:color="000000"/>
            </w:tcBorders>
          </w:tcPr>
          <w:p w14:paraId="0C0D3025"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top w:val="single" w:sz="4" w:space="0" w:color="000000"/>
              <w:left w:val="single" w:sz="4" w:space="0" w:color="000000"/>
              <w:bottom w:val="single" w:sz="4" w:space="0" w:color="000000"/>
            </w:tcBorders>
          </w:tcPr>
          <w:p w14:paraId="0C0D3026" w14:textId="77777777" w:rsidR="0002488A" w:rsidRPr="00EF336B" w:rsidRDefault="0002488A" w:rsidP="0002488A">
            <w:pPr>
              <w:pStyle w:val="TableParagraph"/>
              <w:ind w:left="116"/>
              <w:rPr>
                <w:rFonts w:ascii="Aptos" w:hAnsi="Aptos" w:cs="Arial"/>
              </w:rPr>
            </w:pPr>
            <w:r w:rsidRPr="00EF336B">
              <w:rPr>
                <w:rFonts w:ascii="Aptos" w:hAnsi="Aptos" w:cs="Arial"/>
              </w:rPr>
              <w:t>A / I</w:t>
            </w:r>
          </w:p>
        </w:tc>
      </w:tr>
      <w:tr w:rsidR="0002488A" w:rsidRPr="00EF336B" w14:paraId="0C0D302B" w14:textId="77777777" w:rsidTr="006F0D6E">
        <w:trPr>
          <w:trHeight w:val="278"/>
        </w:trPr>
        <w:tc>
          <w:tcPr>
            <w:tcW w:w="5357" w:type="dxa"/>
            <w:tcBorders>
              <w:top w:val="single" w:sz="4" w:space="0" w:color="000000"/>
              <w:bottom w:val="single" w:sz="4" w:space="0" w:color="000000"/>
              <w:right w:val="single" w:sz="4" w:space="0" w:color="000000"/>
            </w:tcBorders>
          </w:tcPr>
          <w:p w14:paraId="0C0D3028" w14:textId="77777777" w:rsidR="0002488A" w:rsidRPr="00EF336B" w:rsidRDefault="0002488A" w:rsidP="0002488A">
            <w:pPr>
              <w:pStyle w:val="TableParagraph"/>
              <w:rPr>
                <w:rFonts w:ascii="Aptos" w:hAnsi="Aptos" w:cs="Arial"/>
              </w:rPr>
            </w:pPr>
            <w:r w:rsidRPr="00EF336B">
              <w:rPr>
                <w:rFonts w:ascii="Aptos" w:hAnsi="Aptos" w:cs="Arial"/>
              </w:rPr>
              <w:t>Excellent organisational skills</w:t>
            </w:r>
          </w:p>
        </w:tc>
        <w:tc>
          <w:tcPr>
            <w:tcW w:w="1872" w:type="dxa"/>
            <w:tcBorders>
              <w:top w:val="single" w:sz="4" w:space="0" w:color="000000"/>
              <w:left w:val="single" w:sz="4" w:space="0" w:color="000000"/>
              <w:bottom w:val="single" w:sz="4" w:space="0" w:color="000000"/>
              <w:right w:val="single" w:sz="4" w:space="0" w:color="000000"/>
            </w:tcBorders>
          </w:tcPr>
          <w:p w14:paraId="0C0D3029" w14:textId="77777777" w:rsidR="0002488A" w:rsidRPr="00EF336B" w:rsidRDefault="0002488A" w:rsidP="0002488A">
            <w:pPr>
              <w:pStyle w:val="TableParagraph"/>
              <w:spacing w:before="3"/>
              <w:ind w:left="117"/>
              <w:rPr>
                <w:rFonts w:ascii="Aptos" w:hAnsi="Aptos" w:cs="Arial"/>
              </w:rPr>
            </w:pPr>
            <w:r w:rsidRPr="00EF336B">
              <w:rPr>
                <w:rFonts w:ascii="Aptos" w:hAnsi="Aptos" w:cs="Arial"/>
              </w:rPr>
              <w:t>E</w:t>
            </w:r>
          </w:p>
        </w:tc>
        <w:tc>
          <w:tcPr>
            <w:tcW w:w="1276" w:type="dxa"/>
            <w:tcBorders>
              <w:top w:val="single" w:sz="4" w:space="0" w:color="000000"/>
              <w:left w:val="single" w:sz="4" w:space="0" w:color="000000"/>
              <w:bottom w:val="single" w:sz="4" w:space="0" w:color="000000"/>
            </w:tcBorders>
          </w:tcPr>
          <w:p w14:paraId="0C0D302A" w14:textId="77777777" w:rsidR="0002488A" w:rsidRPr="00EF336B" w:rsidRDefault="0002488A" w:rsidP="0002488A">
            <w:pPr>
              <w:pStyle w:val="TableParagraph"/>
              <w:spacing w:before="3"/>
              <w:ind w:left="116"/>
              <w:rPr>
                <w:rFonts w:ascii="Aptos" w:hAnsi="Aptos" w:cs="Arial"/>
              </w:rPr>
            </w:pPr>
            <w:r w:rsidRPr="00EF336B">
              <w:rPr>
                <w:rFonts w:ascii="Aptos" w:hAnsi="Aptos" w:cs="Arial"/>
              </w:rPr>
              <w:t>A / I / R</w:t>
            </w:r>
          </w:p>
        </w:tc>
      </w:tr>
      <w:tr w:rsidR="0002488A" w:rsidRPr="00EF336B" w14:paraId="0C0D302F" w14:textId="77777777" w:rsidTr="006F0D6E">
        <w:trPr>
          <w:trHeight w:val="277"/>
        </w:trPr>
        <w:tc>
          <w:tcPr>
            <w:tcW w:w="5357" w:type="dxa"/>
            <w:tcBorders>
              <w:top w:val="single" w:sz="4" w:space="0" w:color="000000"/>
              <w:bottom w:val="single" w:sz="4" w:space="0" w:color="000000"/>
              <w:right w:val="single" w:sz="4" w:space="0" w:color="000000"/>
            </w:tcBorders>
          </w:tcPr>
          <w:p w14:paraId="0C0D302C" w14:textId="77777777" w:rsidR="0002488A" w:rsidRPr="00EF336B" w:rsidRDefault="0002488A" w:rsidP="0002488A">
            <w:pPr>
              <w:pStyle w:val="TableParagraph"/>
              <w:rPr>
                <w:rFonts w:ascii="Aptos" w:hAnsi="Aptos" w:cs="Arial"/>
              </w:rPr>
            </w:pPr>
            <w:r w:rsidRPr="00EF336B">
              <w:rPr>
                <w:rFonts w:ascii="Aptos" w:hAnsi="Aptos" w:cs="Arial"/>
              </w:rPr>
              <w:t>Excellent team working skills</w:t>
            </w:r>
          </w:p>
        </w:tc>
        <w:tc>
          <w:tcPr>
            <w:tcW w:w="1872" w:type="dxa"/>
            <w:tcBorders>
              <w:top w:val="single" w:sz="4" w:space="0" w:color="000000"/>
              <w:left w:val="single" w:sz="4" w:space="0" w:color="000000"/>
              <w:bottom w:val="single" w:sz="4" w:space="0" w:color="000000"/>
              <w:right w:val="single" w:sz="4" w:space="0" w:color="000000"/>
            </w:tcBorders>
          </w:tcPr>
          <w:p w14:paraId="0C0D302D"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top w:val="single" w:sz="4" w:space="0" w:color="000000"/>
              <w:left w:val="single" w:sz="4" w:space="0" w:color="000000"/>
              <w:bottom w:val="single" w:sz="4" w:space="0" w:color="000000"/>
            </w:tcBorders>
          </w:tcPr>
          <w:p w14:paraId="0C0D302E" w14:textId="77777777" w:rsidR="0002488A" w:rsidRPr="00EF336B" w:rsidRDefault="0002488A" w:rsidP="0002488A">
            <w:pPr>
              <w:pStyle w:val="TableParagraph"/>
              <w:ind w:left="116"/>
              <w:rPr>
                <w:rFonts w:ascii="Aptos" w:hAnsi="Aptos" w:cs="Arial"/>
              </w:rPr>
            </w:pPr>
            <w:r w:rsidRPr="00EF336B">
              <w:rPr>
                <w:rFonts w:ascii="Aptos" w:hAnsi="Aptos" w:cs="Arial"/>
              </w:rPr>
              <w:t>A / I / R</w:t>
            </w:r>
          </w:p>
        </w:tc>
      </w:tr>
      <w:tr w:rsidR="0002488A" w:rsidRPr="00EF336B" w14:paraId="0C0D3033" w14:textId="77777777" w:rsidTr="006F0D6E">
        <w:trPr>
          <w:trHeight w:val="278"/>
        </w:trPr>
        <w:tc>
          <w:tcPr>
            <w:tcW w:w="5357" w:type="dxa"/>
            <w:tcBorders>
              <w:top w:val="single" w:sz="4" w:space="0" w:color="000000"/>
              <w:bottom w:val="single" w:sz="4" w:space="0" w:color="000000"/>
              <w:right w:val="single" w:sz="4" w:space="0" w:color="000000"/>
            </w:tcBorders>
          </w:tcPr>
          <w:p w14:paraId="0C0D3030" w14:textId="77777777" w:rsidR="0002488A" w:rsidRPr="00EF336B" w:rsidRDefault="0002488A" w:rsidP="0002488A">
            <w:pPr>
              <w:pStyle w:val="TableParagraph"/>
              <w:rPr>
                <w:rFonts w:ascii="Aptos" w:hAnsi="Aptos" w:cs="Arial"/>
              </w:rPr>
            </w:pPr>
            <w:r w:rsidRPr="00EF336B">
              <w:rPr>
                <w:rFonts w:ascii="Aptos" w:hAnsi="Aptos" w:cs="Arial"/>
              </w:rPr>
              <w:t>Able to work independently, showing initiative</w:t>
            </w:r>
          </w:p>
        </w:tc>
        <w:tc>
          <w:tcPr>
            <w:tcW w:w="1872" w:type="dxa"/>
            <w:tcBorders>
              <w:top w:val="single" w:sz="4" w:space="0" w:color="000000"/>
              <w:left w:val="single" w:sz="4" w:space="0" w:color="000000"/>
              <w:bottom w:val="single" w:sz="4" w:space="0" w:color="000000"/>
              <w:right w:val="single" w:sz="4" w:space="0" w:color="000000"/>
            </w:tcBorders>
          </w:tcPr>
          <w:p w14:paraId="0C0D3031"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top w:val="single" w:sz="4" w:space="0" w:color="000000"/>
              <w:left w:val="single" w:sz="4" w:space="0" w:color="000000"/>
              <w:bottom w:val="single" w:sz="4" w:space="0" w:color="000000"/>
            </w:tcBorders>
          </w:tcPr>
          <w:p w14:paraId="0C0D3032" w14:textId="77777777" w:rsidR="0002488A" w:rsidRPr="00EF336B" w:rsidRDefault="0002488A" w:rsidP="0002488A">
            <w:pPr>
              <w:pStyle w:val="TableParagraph"/>
              <w:ind w:left="116"/>
              <w:rPr>
                <w:rFonts w:ascii="Aptos" w:hAnsi="Aptos" w:cs="Arial"/>
              </w:rPr>
            </w:pPr>
            <w:r w:rsidRPr="00EF336B">
              <w:rPr>
                <w:rFonts w:ascii="Aptos" w:hAnsi="Aptos" w:cs="Arial"/>
              </w:rPr>
              <w:t>A / I / R</w:t>
            </w:r>
          </w:p>
        </w:tc>
      </w:tr>
      <w:tr w:rsidR="0002488A" w:rsidRPr="00EF336B" w14:paraId="0C0D3037" w14:textId="77777777" w:rsidTr="006F0D6E">
        <w:trPr>
          <w:trHeight w:val="277"/>
        </w:trPr>
        <w:tc>
          <w:tcPr>
            <w:tcW w:w="5357" w:type="dxa"/>
            <w:tcBorders>
              <w:top w:val="single" w:sz="4" w:space="0" w:color="000000"/>
              <w:right w:val="single" w:sz="4" w:space="0" w:color="000000"/>
            </w:tcBorders>
          </w:tcPr>
          <w:p w14:paraId="0C0D3034" w14:textId="77777777" w:rsidR="0002488A" w:rsidRPr="00EF336B" w:rsidRDefault="0002488A" w:rsidP="0002488A">
            <w:pPr>
              <w:pStyle w:val="TableParagraph"/>
              <w:rPr>
                <w:rFonts w:ascii="Aptos" w:hAnsi="Aptos" w:cs="Arial"/>
              </w:rPr>
            </w:pPr>
            <w:r w:rsidRPr="00EF336B">
              <w:rPr>
                <w:rFonts w:ascii="Aptos" w:hAnsi="Aptos" w:cs="Arial"/>
              </w:rPr>
              <w:t>Ability to work with a high degree of autonomy</w:t>
            </w:r>
          </w:p>
        </w:tc>
        <w:tc>
          <w:tcPr>
            <w:tcW w:w="1872" w:type="dxa"/>
            <w:tcBorders>
              <w:top w:val="single" w:sz="4" w:space="0" w:color="000000"/>
              <w:left w:val="single" w:sz="4" w:space="0" w:color="000000"/>
              <w:right w:val="single" w:sz="4" w:space="0" w:color="000000"/>
            </w:tcBorders>
          </w:tcPr>
          <w:p w14:paraId="0C0D3035"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top w:val="single" w:sz="4" w:space="0" w:color="000000"/>
              <w:left w:val="single" w:sz="4" w:space="0" w:color="000000"/>
            </w:tcBorders>
          </w:tcPr>
          <w:p w14:paraId="0C0D3036" w14:textId="77777777" w:rsidR="0002488A" w:rsidRPr="00EF336B" w:rsidRDefault="0002488A" w:rsidP="0002488A">
            <w:pPr>
              <w:pStyle w:val="TableParagraph"/>
              <w:ind w:left="116"/>
              <w:rPr>
                <w:rFonts w:ascii="Aptos" w:hAnsi="Aptos" w:cs="Arial"/>
              </w:rPr>
            </w:pPr>
            <w:r w:rsidRPr="00EF336B">
              <w:rPr>
                <w:rFonts w:ascii="Aptos" w:hAnsi="Aptos" w:cs="Arial"/>
              </w:rPr>
              <w:t>A / I / R</w:t>
            </w:r>
          </w:p>
        </w:tc>
      </w:tr>
      <w:tr w:rsidR="0002488A" w:rsidRPr="00EF336B" w14:paraId="0C0D303B" w14:textId="77777777" w:rsidTr="006F0D6E">
        <w:trPr>
          <w:trHeight w:val="277"/>
        </w:trPr>
        <w:tc>
          <w:tcPr>
            <w:tcW w:w="5357" w:type="dxa"/>
            <w:tcBorders>
              <w:right w:val="single" w:sz="4" w:space="0" w:color="000000"/>
            </w:tcBorders>
            <w:shd w:val="clear" w:color="auto" w:fill="92D050"/>
          </w:tcPr>
          <w:p w14:paraId="0C0D3038" w14:textId="77777777" w:rsidR="0002488A" w:rsidRPr="00EF336B" w:rsidRDefault="0002488A" w:rsidP="0002488A">
            <w:pPr>
              <w:pStyle w:val="TableParagraph"/>
              <w:rPr>
                <w:rFonts w:ascii="Aptos" w:hAnsi="Aptos" w:cs="Arial"/>
                <w:b/>
              </w:rPr>
            </w:pPr>
            <w:r w:rsidRPr="00EF336B">
              <w:rPr>
                <w:rFonts w:ascii="Aptos" w:hAnsi="Aptos" w:cs="Arial"/>
                <w:b/>
              </w:rPr>
              <w:t>Personal Qualities</w:t>
            </w:r>
          </w:p>
        </w:tc>
        <w:tc>
          <w:tcPr>
            <w:tcW w:w="1872" w:type="dxa"/>
            <w:tcBorders>
              <w:left w:val="single" w:sz="4" w:space="0" w:color="000000"/>
              <w:right w:val="single" w:sz="4" w:space="0" w:color="000000"/>
            </w:tcBorders>
            <w:shd w:val="clear" w:color="auto" w:fill="92D050"/>
          </w:tcPr>
          <w:p w14:paraId="0C0D3039" w14:textId="77777777" w:rsidR="0002488A" w:rsidRPr="00EF336B" w:rsidRDefault="0002488A" w:rsidP="0002488A">
            <w:pPr>
              <w:pStyle w:val="TableParagraph"/>
              <w:spacing w:before="0"/>
              <w:ind w:left="0"/>
              <w:rPr>
                <w:rFonts w:ascii="Aptos" w:hAnsi="Aptos" w:cs="Arial"/>
              </w:rPr>
            </w:pPr>
          </w:p>
        </w:tc>
        <w:tc>
          <w:tcPr>
            <w:tcW w:w="1276" w:type="dxa"/>
            <w:tcBorders>
              <w:left w:val="single" w:sz="4" w:space="0" w:color="000000"/>
            </w:tcBorders>
            <w:shd w:val="clear" w:color="auto" w:fill="92D050"/>
          </w:tcPr>
          <w:p w14:paraId="0C0D303A" w14:textId="77777777" w:rsidR="0002488A" w:rsidRPr="00EF336B" w:rsidRDefault="0002488A" w:rsidP="0002488A">
            <w:pPr>
              <w:pStyle w:val="TableParagraph"/>
              <w:spacing w:before="0"/>
              <w:ind w:left="0"/>
              <w:rPr>
                <w:rFonts w:ascii="Aptos" w:hAnsi="Aptos" w:cs="Arial"/>
              </w:rPr>
            </w:pPr>
          </w:p>
        </w:tc>
      </w:tr>
      <w:tr w:rsidR="0002488A" w:rsidRPr="00EF336B" w14:paraId="0C0D303F" w14:textId="77777777" w:rsidTr="006F0D6E">
        <w:trPr>
          <w:trHeight w:val="277"/>
        </w:trPr>
        <w:tc>
          <w:tcPr>
            <w:tcW w:w="5357" w:type="dxa"/>
            <w:tcBorders>
              <w:bottom w:val="single" w:sz="4" w:space="0" w:color="000000"/>
              <w:right w:val="single" w:sz="4" w:space="0" w:color="000000"/>
            </w:tcBorders>
          </w:tcPr>
          <w:p w14:paraId="0C0D303C" w14:textId="77777777" w:rsidR="0002488A" w:rsidRPr="00EF336B" w:rsidRDefault="0002488A" w:rsidP="0002488A">
            <w:pPr>
              <w:pStyle w:val="TableParagraph"/>
              <w:rPr>
                <w:rFonts w:ascii="Aptos" w:hAnsi="Aptos" w:cs="Arial"/>
              </w:rPr>
            </w:pPr>
            <w:r w:rsidRPr="00EF336B">
              <w:rPr>
                <w:rFonts w:ascii="Aptos" w:hAnsi="Aptos" w:cs="Arial"/>
              </w:rPr>
              <w:t>Flexible and adaptable to team and service needs</w:t>
            </w:r>
          </w:p>
        </w:tc>
        <w:tc>
          <w:tcPr>
            <w:tcW w:w="1872" w:type="dxa"/>
            <w:tcBorders>
              <w:left w:val="single" w:sz="4" w:space="0" w:color="000000"/>
              <w:bottom w:val="single" w:sz="4" w:space="0" w:color="000000"/>
              <w:right w:val="single" w:sz="4" w:space="0" w:color="000000"/>
            </w:tcBorders>
          </w:tcPr>
          <w:p w14:paraId="0C0D303D"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left w:val="single" w:sz="4" w:space="0" w:color="000000"/>
              <w:bottom w:val="single" w:sz="4" w:space="0" w:color="000000"/>
            </w:tcBorders>
          </w:tcPr>
          <w:p w14:paraId="0C0D303E" w14:textId="77777777" w:rsidR="0002488A" w:rsidRPr="00EF336B" w:rsidRDefault="0002488A" w:rsidP="0002488A">
            <w:pPr>
              <w:pStyle w:val="TableParagraph"/>
              <w:ind w:left="116"/>
              <w:rPr>
                <w:rFonts w:ascii="Aptos" w:hAnsi="Aptos" w:cs="Arial"/>
              </w:rPr>
            </w:pPr>
            <w:r w:rsidRPr="00EF336B">
              <w:rPr>
                <w:rFonts w:ascii="Aptos" w:hAnsi="Aptos" w:cs="Arial"/>
              </w:rPr>
              <w:t>A / I / R</w:t>
            </w:r>
          </w:p>
        </w:tc>
      </w:tr>
      <w:tr w:rsidR="0002488A" w:rsidRPr="00EF336B" w14:paraId="0C0D3043" w14:textId="77777777" w:rsidTr="006F0D6E">
        <w:trPr>
          <w:trHeight w:val="277"/>
        </w:trPr>
        <w:tc>
          <w:tcPr>
            <w:tcW w:w="5357" w:type="dxa"/>
            <w:tcBorders>
              <w:bottom w:val="single" w:sz="4" w:space="0" w:color="000000"/>
              <w:right w:val="single" w:sz="4" w:space="0" w:color="000000"/>
            </w:tcBorders>
          </w:tcPr>
          <w:p w14:paraId="0C0D3040" w14:textId="18EB22C5" w:rsidR="0002488A" w:rsidRPr="00EF336B" w:rsidRDefault="006F0D6E" w:rsidP="0002488A">
            <w:pPr>
              <w:pStyle w:val="TableParagraph"/>
              <w:rPr>
                <w:rFonts w:ascii="Aptos" w:hAnsi="Aptos" w:cs="Arial"/>
              </w:rPr>
            </w:pPr>
            <w:r>
              <w:rPr>
                <w:rFonts w:ascii="Aptos" w:hAnsi="Aptos" w:cs="Arial"/>
              </w:rPr>
              <w:t>Ability to</w:t>
            </w:r>
            <w:r w:rsidR="0002488A" w:rsidRPr="00EF336B">
              <w:rPr>
                <w:rFonts w:ascii="Aptos" w:hAnsi="Aptos" w:cs="Arial"/>
              </w:rPr>
              <w:t xml:space="preserve"> work under pressure and to deadlines</w:t>
            </w:r>
          </w:p>
        </w:tc>
        <w:tc>
          <w:tcPr>
            <w:tcW w:w="1872" w:type="dxa"/>
            <w:tcBorders>
              <w:left w:val="single" w:sz="4" w:space="0" w:color="000000"/>
              <w:bottom w:val="single" w:sz="4" w:space="0" w:color="000000"/>
              <w:right w:val="single" w:sz="4" w:space="0" w:color="000000"/>
            </w:tcBorders>
          </w:tcPr>
          <w:p w14:paraId="0C0D3041"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left w:val="single" w:sz="4" w:space="0" w:color="000000"/>
              <w:bottom w:val="single" w:sz="4" w:space="0" w:color="000000"/>
            </w:tcBorders>
          </w:tcPr>
          <w:p w14:paraId="0C0D3042" w14:textId="77777777" w:rsidR="0002488A" w:rsidRPr="00EF336B" w:rsidRDefault="0002488A" w:rsidP="0002488A">
            <w:pPr>
              <w:pStyle w:val="TableParagraph"/>
              <w:ind w:left="116"/>
              <w:rPr>
                <w:rFonts w:ascii="Aptos" w:hAnsi="Aptos" w:cs="Arial"/>
              </w:rPr>
            </w:pPr>
            <w:r w:rsidRPr="00EF336B">
              <w:rPr>
                <w:rFonts w:ascii="Aptos" w:hAnsi="Aptos" w:cs="Arial"/>
              </w:rPr>
              <w:t>A / I / R</w:t>
            </w:r>
          </w:p>
        </w:tc>
      </w:tr>
      <w:tr w:rsidR="0002488A" w:rsidRPr="00EF336B" w14:paraId="0C0D3047" w14:textId="77777777" w:rsidTr="006F0D6E">
        <w:trPr>
          <w:trHeight w:val="277"/>
        </w:trPr>
        <w:tc>
          <w:tcPr>
            <w:tcW w:w="5357" w:type="dxa"/>
            <w:tcBorders>
              <w:top w:val="single" w:sz="4" w:space="0" w:color="000000"/>
              <w:bottom w:val="single" w:sz="4" w:space="0" w:color="000000"/>
              <w:right w:val="single" w:sz="4" w:space="0" w:color="000000"/>
            </w:tcBorders>
          </w:tcPr>
          <w:p w14:paraId="0C0D3044" w14:textId="77777777" w:rsidR="0002488A" w:rsidRPr="00EF336B" w:rsidRDefault="0002488A" w:rsidP="0002488A">
            <w:pPr>
              <w:pStyle w:val="TableParagraph"/>
              <w:rPr>
                <w:rFonts w:ascii="Aptos" w:hAnsi="Aptos" w:cs="Arial"/>
              </w:rPr>
            </w:pPr>
            <w:r w:rsidRPr="00EF336B">
              <w:rPr>
                <w:rFonts w:ascii="Aptos" w:hAnsi="Aptos" w:cs="Arial"/>
              </w:rPr>
              <w:t>Flexible approach to change</w:t>
            </w:r>
          </w:p>
        </w:tc>
        <w:tc>
          <w:tcPr>
            <w:tcW w:w="1872" w:type="dxa"/>
            <w:tcBorders>
              <w:top w:val="single" w:sz="4" w:space="0" w:color="000000"/>
              <w:left w:val="single" w:sz="4" w:space="0" w:color="000000"/>
              <w:bottom w:val="single" w:sz="4" w:space="0" w:color="000000"/>
              <w:right w:val="single" w:sz="4" w:space="0" w:color="000000"/>
            </w:tcBorders>
          </w:tcPr>
          <w:p w14:paraId="0C0D3045"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top w:val="single" w:sz="4" w:space="0" w:color="000000"/>
              <w:left w:val="single" w:sz="4" w:space="0" w:color="000000"/>
              <w:bottom w:val="single" w:sz="4" w:space="0" w:color="000000"/>
            </w:tcBorders>
          </w:tcPr>
          <w:p w14:paraId="0C0D3046" w14:textId="77777777" w:rsidR="0002488A" w:rsidRPr="00EF336B" w:rsidRDefault="0002488A" w:rsidP="0002488A">
            <w:pPr>
              <w:pStyle w:val="TableParagraph"/>
              <w:ind w:left="116"/>
              <w:rPr>
                <w:rFonts w:ascii="Aptos" w:hAnsi="Aptos" w:cs="Arial"/>
              </w:rPr>
            </w:pPr>
            <w:r w:rsidRPr="00EF336B">
              <w:rPr>
                <w:rFonts w:ascii="Aptos" w:hAnsi="Aptos" w:cs="Arial"/>
              </w:rPr>
              <w:t>A / I / R</w:t>
            </w:r>
          </w:p>
        </w:tc>
      </w:tr>
      <w:tr w:rsidR="0002488A" w:rsidRPr="00EF336B" w14:paraId="0C0D304B" w14:textId="77777777" w:rsidTr="006F0D6E">
        <w:trPr>
          <w:trHeight w:val="275"/>
        </w:trPr>
        <w:tc>
          <w:tcPr>
            <w:tcW w:w="5357" w:type="dxa"/>
            <w:tcBorders>
              <w:top w:val="single" w:sz="4" w:space="0" w:color="000000"/>
              <w:right w:val="single" w:sz="4" w:space="0" w:color="000000"/>
            </w:tcBorders>
          </w:tcPr>
          <w:p w14:paraId="0C0D3048" w14:textId="77777777" w:rsidR="0002488A" w:rsidRPr="00EF336B" w:rsidRDefault="0002488A" w:rsidP="0002488A">
            <w:pPr>
              <w:pStyle w:val="TableParagraph"/>
              <w:rPr>
                <w:rFonts w:ascii="Aptos" w:hAnsi="Aptos" w:cs="Arial"/>
              </w:rPr>
            </w:pPr>
            <w:r w:rsidRPr="00EF336B">
              <w:rPr>
                <w:rFonts w:ascii="Aptos" w:hAnsi="Aptos" w:cs="Arial"/>
              </w:rPr>
              <w:t>Reliable, punctual and confident</w:t>
            </w:r>
          </w:p>
        </w:tc>
        <w:tc>
          <w:tcPr>
            <w:tcW w:w="1872" w:type="dxa"/>
            <w:tcBorders>
              <w:top w:val="single" w:sz="4" w:space="0" w:color="000000"/>
              <w:left w:val="single" w:sz="4" w:space="0" w:color="000000"/>
              <w:right w:val="single" w:sz="4" w:space="0" w:color="000000"/>
            </w:tcBorders>
          </w:tcPr>
          <w:p w14:paraId="0C0D3049" w14:textId="77777777" w:rsidR="0002488A" w:rsidRPr="00EF336B" w:rsidRDefault="0002488A" w:rsidP="0002488A">
            <w:pPr>
              <w:pStyle w:val="TableParagraph"/>
              <w:ind w:left="117"/>
              <w:rPr>
                <w:rFonts w:ascii="Aptos" w:hAnsi="Aptos" w:cs="Arial"/>
              </w:rPr>
            </w:pPr>
            <w:r w:rsidRPr="00EF336B">
              <w:rPr>
                <w:rFonts w:ascii="Aptos" w:hAnsi="Aptos" w:cs="Arial"/>
              </w:rPr>
              <w:t>E</w:t>
            </w:r>
          </w:p>
        </w:tc>
        <w:tc>
          <w:tcPr>
            <w:tcW w:w="1276" w:type="dxa"/>
            <w:tcBorders>
              <w:top w:val="single" w:sz="4" w:space="0" w:color="000000"/>
              <w:left w:val="single" w:sz="4" w:space="0" w:color="000000"/>
            </w:tcBorders>
          </w:tcPr>
          <w:p w14:paraId="0C0D304A" w14:textId="77777777" w:rsidR="0002488A" w:rsidRPr="00EF336B" w:rsidRDefault="0002488A" w:rsidP="0002488A">
            <w:pPr>
              <w:pStyle w:val="TableParagraph"/>
              <w:ind w:left="116"/>
              <w:rPr>
                <w:rFonts w:ascii="Aptos" w:hAnsi="Aptos" w:cs="Arial"/>
              </w:rPr>
            </w:pPr>
            <w:r w:rsidRPr="00EF336B">
              <w:rPr>
                <w:rFonts w:ascii="Aptos" w:hAnsi="Aptos" w:cs="Arial"/>
              </w:rPr>
              <w:t>A / I / R</w:t>
            </w:r>
          </w:p>
        </w:tc>
      </w:tr>
    </w:tbl>
    <w:p w14:paraId="0C0D304C" w14:textId="77777777" w:rsidR="00EA634C" w:rsidRPr="00EF336B" w:rsidRDefault="00EA634C" w:rsidP="00EA634C">
      <w:pPr>
        <w:spacing w:after="0" w:line="240" w:lineRule="auto"/>
        <w:rPr>
          <w:rFonts w:ascii="Aptos" w:eastAsia="Arial" w:hAnsi="Aptos" w:cs="Arial"/>
          <w:color w:val="404040"/>
        </w:rPr>
      </w:pPr>
    </w:p>
    <w:p w14:paraId="0C0D3051" w14:textId="68657968" w:rsidR="00A727DD" w:rsidRPr="00D66AF6" w:rsidRDefault="00A727DD">
      <w:pPr>
        <w:rPr>
          <w:rFonts w:ascii="Aptos" w:hAnsi="Aptos"/>
        </w:rPr>
      </w:pPr>
    </w:p>
    <w:sectPr w:rsidR="00A727DD" w:rsidRPr="00D66AF6" w:rsidSect="007906AE">
      <w:headerReference w:type="default" r:id="rId10"/>
      <w:footerReference w:type="default" r:id="rId11"/>
      <w:pgSz w:w="11906" w:h="16838"/>
      <w:pgMar w:top="709"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4E770" w14:textId="77777777" w:rsidR="00897886" w:rsidRDefault="00897886" w:rsidP="00EF3A83">
      <w:pPr>
        <w:spacing w:after="0" w:line="240" w:lineRule="auto"/>
      </w:pPr>
      <w:r>
        <w:separator/>
      </w:r>
    </w:p>
  </w:endnote>
  <w:endnote w:type="continuationSeparator" w:id="0">
    <w:p w14:paraId="20600881" w14:textId="77777777" w:rsidR="00897886" w:rsidRDefault="00897886" w:rsidP="00EF3A83">
      <w:pPr>
        <w:spacing w:after="0" w:line="240" w:lineRule="auto"/>
      </w:pPr>
      <w:r>
        <w:continuationSeparator/>
      </w:r>
    </w:p>
  </w:endnote>
  <w:endnote w:type="continuationNotice" w:id="1">
    <w:p w14:paraId="055130B2" w14:textId="77777777" w:rsidR="00897886" w:rsidRDefault="00897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801443"/>
      <w:docPartObj>
        <w:docPartGallery w:val="Page Numbers (Bottom of Page)"/>
        <w:docPartUnique/>
      </w:docPartObj>
    </w:sdtPr>
    <w:sdtEndPr>
      <w:rPr>
        <w:noProof/>
      </w:rPr>
    </w:sdtEndPr>
    <w:sdtContent>
      <w:p w14:paraId="4961D4A1" w14:textId="22CB0388" w:rsidR="00EF3A83" w:rsidRDefault="00EF3A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2EAE3D" w14:textId="77777777" w:rsidR="00EF3A83" w:rsidRDefault="00EF3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7E25" w14:textId="77777777" w:rsidR="00897886" w:rsidRDefault="00897886" w:rsidP="00EF3A83">
      <w:pPr>
        <w:spacing w:after="0" w:line="240" w:lineRule="auto"/>
      </w:pPr>
      <w:r>
        <w:separator/>
      </w:r>
    </w:p>
  </w:footnote>
  <w:footnote w:type="continuationSeparator" w:id="0">
    <w:p w14:paraId="37CF5CF9" w14:textId="77777777" w:rsidR="00897886" w:rsidRDefault="00897886" w:rsidP="00EF3A83">
      <w:pPr>
        <w:spacing w:after="0" w:line="240" w:lineRule="auto"/>
      </w:pPr>
      <w:r>
        <w:continuationSeparator/>
      </w:r>
    </w:p>
  </w:footnote>
  <w:footnote w:type="continuationNotice" w:id="1">
    <w:p w14:paraId="77889E79" w14:textId="77777777" w:rsidR="00897886" w:rsidRDefault="008978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FA71" w14:textId="05460DC1" w:rsidR="007906AE" w:rsidRDefault="007906AE" w:rsidP="007906AE">
    <w:pPr>
      <w:pStyle w:val="Header"/>
      <w:jc w:val="right"/>
    </w:pPr>
    <w:r>
      <w:rPr>
        <w:noProof/>
      </w:rPr>
      <w:drawing>
        <wp:inline distT="0" distB="0" distL="0" distR="0" wp14:anchorId="37AB5673" wp14:editId="70303AA0">
          <wp:extent cx="1664335" cy="597535"/>
          <wp:effectExtent l="0" t="0" r="0" b="0"/>
          <wp:docPr id="334714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335"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14F"/>
    <w:multiLevelType w:val="multilevel"/>
    <w:tmpl w:val="AB6A7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64F1B"/>
    <w:multiLevelType w:val="hybridMultilevel"/>
    <w:tmpl w:val="ED162D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6A42A8B"/>
    <w:multiLevelType w:val="multilevel"/>
    <w:tmpl w:val="A7002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F2538"/>
    <w:multiLevelType w:val="hybridMultilevel"/>
    <w:tmpl w:val="2932D55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3A1A44C8"/>
    <w:multiLevelType w:val="hybridMultilevel"/>
    <w:tmpl w:val="E5B2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B8656D"/>
    <w:multiLevelType w:val="hybridMultilevel"/>
    <w:tmpl w:val="B2B44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E15AAF"/>
    <w:multiLevelType w:val="hybridMultilevel"/>
    <w:tmpl w:val="8278A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23A6B"/>
    <w:multiLevelType w:val="hybridMultilevel"/>
    <w:tmpl w:val="A3F0D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C26C8B"/>
    <w:multiLevelType w:val="hybridMultilevel"/>
    <w:tmpl w:val="D83E79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2FD457C"/>
    <w:multiLevelType w:val="hybridMultilevel"/>
    <w:tmpl w:val="F0BE3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E71777"/>
    <w:multiLevelType w:val="hybridMultilevel"/>
    <w:tmpl w:val="C710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0158B0"/>
    <w:multiLevelType w:val="multilevel"/>
    <w:tmpl w:val="28E42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06202643">
    <w:abstractNumId w:val="3"/>
  </w:num>
  <w:num w:numId="2" w16cid:durableId="328020777">
    <w:abstractNumId w:val="4"/>
  </w:num>
  <w:num w:numId="3" w16cid:durableId="753433657">
    <w:abstractNumId w:val="10"/>
  </w:num>
  <w:num w:numId="4" w16cid:durableId="1320693340">
    <w:abstractNumId w:val="9"/>
  </w:num>
  <w:num w:numId="5" w16cid:durableId="1037703516">
    <w:abstractNumId w:val="5"/>
  </w:num>
  <w:num w:numId="6" w16cid:durableId="1814591560">
    <w:abstractNumId w:val="7"/>
  </w:num>
  <w:num w:numId="7" w16cid:durableId="22371195">
    <w:abstractNumId w:val="6"/>
  </w:num>
  <w:num w:numId="8" w16cid:durableId="64246619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4866931">
    <w:abstractNumId w:val="11"/>
  </w:num>
  <w:num w:numId="10" w16cid:durableId="1535577183">
    <w:abstractNumId w:val="1"/>
  </w:num>
  <w:num w:numId="11" w16cid:durableId="2108496113">
    <w:abstractNumId w:val="0"/>
  </w:num>
  <w:num w:numId="12" w16cid:durableId="1700736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34C"/>
    <w:rsid w:val="0002488A"/>
    <w:rsid w:val="00092898"/>
    <w:rsid w:val="000A43F8"/>
    <w:rsid w:val="000F39C6"/>
    <w:rsid w:val="00122134"/>
    <w:rsid w:val="00130D45"/>
    <w:rsid w:val="00152FD4"/>
    <w:rsid w:val="0016087F"/>
    <w:rsid w:val="001C7C53"/>
    <w:rsid w:val="001F08F7"/>
    <w:rsid w:val="00222D85"/>
    <w:rsid w:val="00241277"/>
    <w:rsid w:val="00251FBF"/>
    <w:rsid w:val="002828C6"/>
    <w:rsid w:val="00297D62"/>
    <w:rsid w:val="002A02CF"/>
    <w:rsid w:val="002A5FB2"/>
    <w:rsid w:val="002D01FA"/>
    <w:rsid w:val="002E7ED8"/>
    <w:rsid w:val="002F0631"/>
    <w:rsid w:val="003024FD"/>
    <w:rsid w:val="003242B9"/>
    <w:rsid w:val="00332C53"/>
    <w:rsid w:val="003550C3"/>
    <w:rsid w:val="0036267E"/>
    <w:rsid w:val="00363DFE"/>
    <w:rsid w:val="003A6E8C"/>
    <w:rsid w:val="003F3539"/>
    <w:rsid w:val="00413E49"/>
    <w:rsid w:val="004834D7"/>
    <w:rsid w:val="004C03F5"/>
    <w:rsid w:val="004D2BC5"/>
    <w:rsid w:val="004D5367"/>
    <w:rsid w:val="00522577"/>
    <w:rsid w:val="00523FC9"/>
    <w:rsid w:val="00530F86"/>
    <w:rsid w:val="00562323"/>
    <w:rsid w:val="00564DC0"/>
    <w:rsid w:val="00593A7B"/>
    <w:rsid w:val="005950B3"/>
    <w:rsid w:val="005C17B8"/>
    <w:rsid w:val="005C46D3"/>
    <w:rsid w:val="00611A5F"/>
    <w:rsid w:val="00684238"/>
    <w:rsid w:val="006F0D6E"/>
    <w:rsid w:val="006F2A98"/>
    <w:rsid w:val="006F4920"/>
    <w:rsid w:val="00722350"/>
    <w:rsid w:val="007253AF"/>
    <w:rsid w:val="00726743"/>
    <w:rsid w:val="00746F9B"/>
    <w:rsid w:val="00764DB8"/>
    <w:rsid w:val="007840B4"/>
    <w:rsid w:val="007906AE"/>
    <w:rsid w:val="007A143A"/>
    <w:rsid w:val="007B728E"/>
    <w:rsid w:val="007D7D29"/>
    <w:rsid w:val="00821967"/>
    <w:rsid w:val="00823976"/>
    <w:rsid w:val="00834E26"/>
    <w:rsid w:val="00854154"/>
    <w:rsid w:val="008667F8"/>
    <w:rsid w:val="008846F9"/>
    <w:rsid w:val="008849CE"/>
    <w:rsid w:val="0089330A"/>
    <w:rsid w:val="00897886"/>
    <w:rsid w:val="008A1BC7"/>
    <w:rsid w:val="00901420"/>
    <w:rsid w:val="00955713"/>
    <w:rsid w:val="0097143C"/>
    <w:rsid w:val="00975046"/>
    <w:rsid w:val="009B10D5"/>
    <w:rsid w:val="009D45D3"/>
    <w:rsid w:val="00A40DAB"/>
    <w:rsid w:val="00A727DD"/>
    <w:rsid w:val="00AA4726"/>
    <w:rsid w:val="00AD535C"/>
    <w:rsid w:val="00B24095"/>
    <w:rsid w:val="00B34971"/>
    <w:rsid w:val="00B417C4"/>
    <w:rsid w:val="00B509D1"/>
    <w:rsid w:val="00B54CD0"/>
    <w:rsid w:val="00B63AE9"/>
    <w:rsid w:val="00B6550D"/>
    <w:rsid w:val="00B705DF"/>
    <w:rsid w:val="00B80C5C"/>
    <w:rsid w:val="00B9405F"/>
    <w:rsid w:val="00B9538A"/>
    <w:rsid w:val="00BC2DE1"/>
    <w:rsid w:val="00BC5920"/>
    <w:rsid w:val="00C039ED"/>
    <w:rsid w:val="00C311F6"/>
    <w:rsid w:val="00C3512C"/>
    <w:rsid w:val="00C55128"/>
    <w:rsid w:val="00C63DCB"/>
    <w:rsid w:val="00C67DE5"/>
    <w:rsid w:val="00C72496"/>
    <w:rsid w:val="00C729A2"/>
    <w:rsid w:val="00C87478"/>
    <w:rsid w:val="00C921D1"/>
    <w:rsid w:val="00CA5DE0"/>
    <w:rsid w:val="00CC1A61"/>
    <w:rsid w:val="00CD0DC9"/>
    <w:rsid w:val="00CD32B0"/>
    <w:rsid w:val="00CE47CE"/>
    <w:rsid w:val="00CE5347"/>
    <w:rsid w:val="00CF41E6"/>
    <w:rsid w:val="00CF74B5"/>
    <w:rsid w:val="00D0215A"/>
    <w:rsid w:val="00D14E60"/>
    <w:rsid w:val="00D66AF6"/>
    <w:rsid w:val="00D82E1F"/>
    <w:rsid w:val="00DB670B"/>
    <w:rsid w:val="00E10E30"/>
    <w:rsid w:val="00E12741"/>
    <w:rsid w:val="00E5399F"/>
    <w:rsid w:val="00E56B06"/>
    <w:rsid w:val="00E632EF"/>
    <w:rsid w:val="00E96A3E"/>
    <w:rsid w:val="00EA634C"/>
    <w:rsid w:val="00EB6340"/>
    <w:rsid w:val="00EF1091"/>
    <w:rsid w:val="00EF1DC6"/>
    <w:rsid w:val="00EF336B"/>
    <w:rsid w:val="00EF3A83"/>
    <w:rsid w:val="00F214E3"/>
    <w:rsid w:val="00F21575"/>
    <w:rsid w:val="00F265D5"/>
    <w:rsid w:val="00F67A06"/>
    <w:rsid w:val="00FD78C3"/>
    <w:rsid w:val="00FF2B8A"/>
    <w:rsid w:val="4CB3B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D2EE1"/>
  <w15:docId w15:val="{A932B296-83D3-4E81-A3BC-D05C55BF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List Paragraph Char Char Char,Indicator Text,List Paragraph1,Bullet Points,F5 List Paragraph,Colorful List - Accent 11,List Paragraph2,Normal numbered,List Paragraph11,OBC Bullet,Bullet Style,L,MAIN CONTENT,Bullet 1"/>
    <w:basedOn w:val="Normal"/>
    <w:link w:val="ListParagraphChar"/>
    <w:uiPriority w:val="34"/>
    <w:qFormat/>
    <w:rsid w:val="00EA634C"/>
    <w:pPr>
      <w:spacing w:after="0" w:line="240" w:lineRule="auto"/>
      <w:ind w:left="720"/>
      <w:contextualSpacing/>
    </w:pPr>
    <w:rPr>
      <w:rFonts w:cs="Times New Roman"/>
      <w:sz w:val="24"/>
      <w:szCs w:val="24"/>
    </w:rPr>
  </w:style>
  <w:style w:type="paragraph" w:customStyle="1" w:styleId="TableParagraph">
    <w:name w:val="Table Paragraph"/>
    <w:basedOn w:val="Normal"/>
    <w:uiPriority w:val="1"/>
    <w:qFormat/>
    <w:rsid w:val="00EA634C"/>
    <w:pPr>
      <w:widowControl w:val="0"/>
      <w:autoSpaceDE w:val="0"/>
      <w:autoSpaceDN w:val="0"/>
      <w:spacing w:before="1" w:after="0" w:line="240" w:lineRule="auto"/>
      <w:ind w:left="107"/>
    </w:pPr>
    <w:rPr>
      <w:rFonts w:ascii="Tahoma" w:eastAsia="Tahoma" w:hAnsi="Tahoma" w:cs="Tahoma"/>
      <w:lang w:eastAsia="en-GB" w:bidi="en-GB"/>
    </w:rPr>
  </w:style>
  <w:style w:type="paragraph" w:customStyle="1" w:styleId="Default">
    <w:name w:val="Default"/>
    <w:rsid w:val="00EA634C"/>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EA63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34C"/>
    <w:rPr>
      <w:rFonts w:ascii="Tahoma" w:hAnsi="Tahoma" w:cs="Tahoma"/>
      <w:sz w:val="16"/>
      <w:szCs w:val="16"/>
    </w:rPr>
  </w:style>
  <w:style w:type="paragraph" w:styleId="Header">
    <w:name w:val="header"/>
    <w:basedOn w:val="Normal"/>
    <w:link w:val="HeaderChar"/>
    <w:uiPriority w:val="99"/>
    <w:unhideWhenUsed/>
    <w:rsid w:val="00EF3A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A83"/>
  </w:style>
  <w:style w:type="paragraph" w:styleId="Footer">
    <w:name w:val="footer"/>
    <w:basedOn w:val="Normal"/>
    <w:link w:val="FooterChar"/>
    <w:uiPriority w:val="99"/>
    <w:unhideWhenUsed/>
    <w:rsid w:val="00EF3A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A83"/>
  </w:style>
  <w:style w:type="character" w:customStyle="1" w:styleId="ListParagraphChar">
    <w:name w:val="List Paragraph Char"/>
    <w:aliases w:val="Numbered Para 1 Char,Dot pt Char,List Paragraph Char Char Char Char,Indicator Text Char,List Paragraph1 Char,Bullet Points Char,F5 List Paragraph Char,Colorful List - Accent 11 Char,List Paragraph2 Char,Normal numbered Char,L Char"/>
    <w:basedOn w:val="DefaultParagraphFont"/>
    <w:link w:val="ListParagraph"/>
    <w:uiPriority w:val="34"/>
    <w:qFormat/>
    <w:locked/>
    <w:rsid w:val="00FD78C3"/>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5487">
      <w:bodyDiv w:val="1"/>
      <w:marLeft w:val="0"/>
      <w:marRight w:val="0"/>
      <w:marTop w:val="0"/>
      <w:marBottom w:val="0"/>
      <w:divBdr>
        <w:top w:val="none" w:sz="0" w:space="0" w:color="auto"/>
        <w:left w:val="none" w:sz="0" w:space="0" w:color="auto"/>
        <w:bottom w:val="none" w:sz="0" w:space="0" w:color="auto"/>
        <w:right w:val="none" w:sz="0" w:space="0" w:color="auto"/>
      </w:divBdr>
    </w:div>
    <w:div w:id="248276389">
      <w:bodyDiv w:val="1"/>
      <w:marLeft w:val="0"/>
      <w:marRight w:val="0"/>
      <w:marTop w:val="0"/>
      <w:marBottom w:val="0"/>
      <w:divBdr>
        <w:top w:val="none" w:sz="0" w:space="0" w:color="auto"/>
        <w:left w:val="none" w:sz="0" w:space="0" w:color="auto"/>
        <w:bottom w:val="none" w:sz="0" w:space="0" w:color="auto"/>
        <w:right w:val="none" w:sz="0" w:space="0" w:color="auto"/>
      </w:divBdr>
    </w:div>
    <w:div w:id="352808599">
      <w:bodyDiv w:val="1"/>
      <w:marLeft w:val="0"/>
      <w:marRight w:val="0"/>
      <w:marTop w:val="0"/>
      <w:marBottom w:val="0"/>
      <w:divBdr>
        <w:top w:val="none" w:sz="0" w:space="0" w:color="auto"/>
        <w:left w:val="none" w:sz="0" w:space="0" w:color="auto"/>
        <w:bottom w:val="none" w:sz="0" w:space="0" w:color="auto"/>
        <w:right w:val="none" w:sz="0" w:space="0" w:color="auto"/>
      </w:divBdr>
    </w:div>
    <w:div w:id="493909670">
      <w:bodyDiv w:val="1"/>
      <w:marLeft w:val="0"/>
      <w:marRight w:val="0"/>
      <w:marTop w:val="0"/>
      <w:marBottom w:val="0"/>
      <w:divBdr>
        <w:top w:val="none" w:sz="0" w:space="0" w:color="auto"/>
        <w:left w:val="none" w:sz="0" w:space="0" w:color="auto"/>
        <w:bottom w:val="none" w:sz="0" w:space="0" w:color="auto"/>
        <w:right w:val="none" w:sz="0" w:space="0" w:color="auto"/>
      </w:divBdr>
    </w:div>
    <w:div w:id="507519658">
      <w:bodyDiv w:val="1"/>
      <w:marLeft w:val="0"/>
      <w:marRight w:val="0"/>
      <w:marTop w:val="0"/>
      <w:marBottom w:val="0"/>
      <w:divBdr>
        <w:top w:val="none" w:sz="0" w:space="0" w:color="auto"/>
        <w:left w:val="none" w:sz="0" w:space="0" w:color="auto"/>
        <w:bottom w:val="none" w:sz="0" w:space="0" w:color="auto"/>
        <w:right w:val="none" w:sz="0" w:space="0" w:color="auto"/>
      </w:divBdr>
    </w:div>
    <w:div w:id="669647348">
      <w:bodyDiv w:val="1"/>
      <w:marLeft w:val="0"/>
      <w:marRight w:val="0"/>
      <w:marTop w:val="0"/>
      <w:marBottom w:val="0"/>
      <w:divBdr>
        <w:top w:val="none" w:sz="0" w:space="0" w:color="auto"/>
        <w:left w:val="none" w:sz="0" w:space="0" w:color="auto"/>
        <w:bottom w:val="none" w:sz="0" w:space="0" w:color="auto"/>
        <w:right w:val="none" w:sz="0" w:space="0" w:color="auto"/>
      </w:divBdr>
    </w:div>
    <w:div w:id="874923589">
      <w:bodyDiv w:val="1"/>
      <w:marLeft w:val="0"/>
      <w:marRight w:val="0"/>
      <w:marTop w:val="0"/>
      <w:marBottom w:val="0"/>
      <w:divBdr>
        <w:top w:val="none" w:sz="0" w:space="0" w:color="auto"/>
        <w:left w:val="none" w:sz="0" w:space="0" w:color="auto"/>
        <w:bottom w:val="none" w:sz="0" w:space="0" w:color="auto"/>
        <w:right w:val="none" w:sz="0" w:space="0" w:color="auto"/>
      </w:divBdr>
    </w:div>
    <w:div w:id="1205872586">
      <w:bodyDiv w:val="1"/>
      <w:marLeft w:val="0"/>
      <w:marRight w:val="0"/>
      <w:marTop w:val="0"/>
      <w:marBottom w:val="0"/>
      <w:divBdr>
        <w:top w:val="none" w:sz="0" w:space="0" w:color="auto"/>
        <w:left w:val="none" w:sz="0" w:space="0" w:color="auto"/>
        <w:bottom w:val="none" w:sz="0" w:space="0" w:color="auto"/>
        <w:right w:val="none" w:sz="0" w:space="0" w:color="auto"/>
      </w:divBdr>
    </w:div>
    <w:div w:id="1348755641">
      <w:bodyDiv w:val="1"/>
      <w:marLeft w:val="0"/>
      <w:marRight w:val="0"/>
      <w:marTop w:val="0"/>
      <w:marBottom w:val="0"/>
      <w:divBdr>
        <w:top w:val="none" w:sz="0" w:space="0" w:color="auto"/>
        <w:left w:val="none" w:sz="0" w:space="0" w:color="auto"/>
        <w:bottom w:val="none" w:sz="0" w:space="0" w:color="auto"/>
        <w:right w:val="none" w:sz="0" w:space="0" w:color="auto"/>
      </w:divBdr>
    </w:div>
    <w:div w:id="1375352805">
      <w:bodyDiv w:val="1"/>
      <w:marLeft w:val="0"/>
      <w:marRight w:val="0"/>
      <w:marTop w:val="0"/>
      <w:marBottom w:val="0"/>
      <w:divBdr>
        <w:top w:val="none" w:sz="0" w:space="0" w:color="auto"/>
        <w:left w:val="none" w:sz="0" w:space="0" w:color="auto"/>
        <w:bottom w:val="none" w:sz="0" w:space="0" w:color="auto"/>
        <w:right w:val="none" w:sz="0" w:space="0" w:color="auto"/>
      </w:divBdr>
    </w:div>
    <w:div w:id="1502358229">
      <w:bodyDiv w:val="1"/>
      <w:marLeft w:val="0"/>
      <w:marRight w:val="0"/>
      <w:marTop w:val="0"/>
      <w:marBottom w:val="0"/>
      <w:divBdr>
        <w:top w:val="none" w:sz="0" w:space="0" w:color="auto"/>
        <w:left w:val="none" w:sz="0" w:space="0" w:color="auto"/>
        <w:bottom w:val="none" w:sz="0" w:space="0" w:color="auto"/>
        <w:right w:val="none" w:sz="0" w:space="0" w:color="auto"/>
      </w:divBdr>
    </w:div>
    <w:div w:id="1558475726">
      <w:bodyDiv w:val="1"/>
      <w:marLeft w:val="0"/>
      <w:marRight w:val="0"/>
      <w:marTop w:val="0"/>
      <w:marBottom w:val="0"/>
      <w:divBdr>
        <w:top w:val="none" w:sz="0" w:space="0" w:color="auto"/>
        <w:left w:val="none" w:sz="0" w:space="0" w:color="auto"/>
        <w:bottom w:val="none" w:sz="0" w:space="0" w:color="auto"/>
        <w:right w:val="none" w:sz="0" w:space="0" w:color="auto"/>
      </w:divBdr>
    </w:div>
    <w:div w:id="1721053623">
      <w:bodyDiv w:val="1"/>
      <w:marLeft w:val="0"/>
      <w:marRight w:val="0"/>
      <w:marTop w:val="0"/>
      <w:marBottom w:val="0"/>
      <w:divBdr>
        <w:top w:val="none" w:sz="0" w:space="0" w:color="auto"/>
        <w:left w:val="none" w:sz="0" w:space="0" w:color="auto"/>
        <w:bottom w:val="none" w:sz="0" w:space="0" w:color="auto"/>
        <w:right w:val="none" w:sz="0" w:space="0" w:color="auto"/>
      </w:divBdr>
    </w:div>
    <w:div w:id="1726444835">
      <w:bodyDiv w:val="1"/>
      <w:marLeft w:val="0"/>
      <w:marRight w:val="0"/>
      <w:marTop w:val="0"/>
      <w:marBottom w:val="0"/>
      <w:divBdr>
        <w:top w:val="none" w:sz="0" w:space="0" w:color="auto"/>
        <w:left w:val="none" w:sz="0" w:space="0" w:color="auto"/>
        <w:bottom w:val="none" w:sz="0" w:space="0" w:color="auto"/>
        <w:right w:val="none" w:sz="0" w:space="0" w:color="auto"/>
      </w:divBdr>
    </w:div>
    <w:div w:id="1787503542">
      <w:bodyDiv w:val="1"/>
      <w:marLeft w:val="0"/>
      <w:marRight w:val="0"/>
      <w:marTop w:val="0"/>
      <w:marBottom w:val="0"/>
      <w:divBdr>
        <w:top w:val="none" w:sz="0" w:space="0" w:color="auto"/>
        <w:left w:val="none" w:sz="0" w:space="0" w:color="auto"/>
        <w:bottom w:val="none" w:sz="0" w:space="0" w:color="auto"/>
        <w:right w:val="none" w:sz="0" w:space="0" w:color="auto"/>
      </w:divBdr>
    </w:div>
    <w:div w:id="1918440560">
      <w:bodyDiv w:val="1"/>
      <w:marLeft w:val="0"/>
      <w:marRight w:val="0"/>
      <w:marTop w:val="0"/>
      <w:marBottom w:val="0"/>
      <w:divBdr>
        <w:top w:val="none" w:sz="0" w:space="0" w:color="auto"/>
        <w:left w:val="none" w:sz="0" w:space="0" w:color="auto"/>
        <w:bottom w:val="none" w:sz="0" w:space="0" w:color="auto"/>
        <w:right w:val="none" w:sz="0" w:space="0" w:color="auto"/>
      </w:divBdr>
    </w:div>
    <w:div w:id="1962035827">
      <w:bodyDiv w:val="1"/>
      <w:marLeft w:val="0"/>
      <w:marRight w:val="0"/>
      <w:marTop w:val="0"/>
      <w:marBottom w:val="0"/>
      <w:divBdr>
        <w:top w:val="none" w:sz="0" w:space="0" w:color="auto"/>
        <w:left w:val="none" w:sz="0" w:space="0" w:color="auto"/>
        <w:bottom w:val="none" w:sz="0" w:space="0" w:color="auto"/>
        <w:right w:val="none" w:sz="0" w:space="0" w:color="auto"/>
      </w:divBdr>
    </w:div>
    <w:div w:id="1987273841">
      <w:bodyDiv w:val="1"/>
      <w:marLeft w:val="0"/>
      <w:marRight w:val="0"/>
      <w:marTop w:val="0"/>
      <w:marBottom w:val="0"/>
      <w:divBdr>
        <w:top w:val="none" w:sz="0" w:space="0" w:color="auto"/>
        <w:left w:val="none" w:sz="0" w:space="0" w:color="auto"/>
        <w:bottom w:val="none" w:sz="0" w:space="0" w:color="auto"/>
        <w:right w:val="none" w:sz="0" w:space="0" w:color="auto"/>
      </w:divBdr>
    </w:div>
    <w:div w:id="199472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b937565-00a2-4028-8676-13801acfc6fb">
      <Terms xmlns="http://schemas.microsoft.com/office/infopath/2007/PartnerControls"/>
    </lcf76f155ced4ddcb4097134ff3c332f>
    <image xmlns="db937565-00a2-4028-8676-13801acfc6fb" xsi:nil="true"/>
    <TaxCatchAll xmlns="d56e7434-8ffe-4baf-adcd-6209485769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DED63A810267418EC28288470036CD" ma:contentTypeVersion="21" ma:contentTypeDescription="Create a new document." ma:contentTypeScope="" ma:versionID="fdfeac7a526111fcd8b51b06c4277e89">
  <xsd:schema xmlns:xsd="http://www.w3.org/2001/XMLSchema" xmlns:xs="http://www.w3.org/2001/XMLSchema" xmlns:p="http://schemas.microsoft.com/office/2006/metadata/properties" xmlns:ns1="http://schemas.microsoft.com/sharepoint/v3" xmlns:ns2="db937565-00a2-4028-8676-13801acfc6fb" xmlns:ns3="d56e7434-8ffe-4baf-adcd-62094857690c" targetNamespace="http://schemas.microsoft.com/office/2006/metadata/properties" ma:root="true" ma:fieldsID="20a550222d1d250e093dde6820873623" ns1:_="" ns2:_="" ns3:_="">
    <xsd:import namespace="http://schemas.microsoft.com/sharepoint/v3"/>
    <xsd:import namespace="db937565-00a2-4028-8676-13801acfc6fb"/>
    <xsd:import namespace="d56e7434-8ffe-4baf-adcd-62094857690c"/>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imag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37565-00a2-4028-8676-13801acfc6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image" ma:index="26" nillable="true" ma:displayName="image" ma:format="Thumbnail" ma:internalName="image">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6e7434-8ffe-4baf-adcd-62094857690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b78fbb0-9fb3-4fb0-a8de-703f20cdff8a}" ma:internalName="TaxCatchAll" ma:showField="CatchAllData" ma:web="d56e7434-8ffe-4baf-adcd-6209485769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B702A-71CC-4CAC-BAA3-F02FA976E1E6}">
  <ds:schemaRefs>
    <ds:schemaRef ds:uri="http://schemas.microsoft.com/office/2006/metadata/properties"/>
    <ds:schemaRef ds:uri="http://schemas.microsoft.com/office/infopath/2007/PartnerControls"/>
    <ds:schemaRef ds:uri="http://schemas.microsoft.com/sharepoint/v3"/>
    <ds:schemaRef ds:uri="db937565-00a2-4028-8676-13801acfc6fb"/>
    <ds:schemaRef ds:uri="d56e7434-8ffe-4baf-adcd-62094857690c"/>
  </ds:schemaRefs>
</ds:datastoreItem>
</file>

<file path=customXml/itemProps2.xml><?xml version="1.0" encoding="utf-8"?>
<ds:datastoreItem xmlns:ds="http://schemas.openxmlformats.org/officeDocument/2006/customXml" ds:itemID="{5D0460A4-32D1-4CF9-BE13-8B0817F7A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937565-00a2-4028-8676-13801acfc6fb"/>
    <ds:schemaRef ds:uri="d56e7434-8ffe-4baf-adcd-620948576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753E4-0C3D-42FB-8F49-2B61902BC2B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1671</Words>
  <Characters>9527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WNCCG</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Giddy</dc:creator>
  <cp:keywords/>
  <cp:lastModifiedBy>JACKSON, Sophie (NHS NORFOLK AND SUFFOLK ICB - 26A)</cp:lastModifiedBy>
  <cp:revision>4</cp:revision>
  <cp:lastPrinted>2025-11-10T03:56:00Z</cp:lastPrinted>
  <dcterms:created xsi:type="dcterms:W3CDTF">2026-08-12T15:09:00Z</dcterms:created>
  <dcterms:modified xsi:type="dcterms:W3CDTF">2026-09-15T11:19:00Z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0x01010049DED63A810267418EC28288470036CD</vt:lpwstr>
  </property>
  <property fmtid="{D5CDD505-2E9C-101B-9397-08002B2CF9AE}" pid="3" name="MediaServiceImageTags">
    <vt:lpwstr/>
  </property>
</Properties>
</file>