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8799" w14:textId="15FFE95E" w:rsidR="0075112F" w:rsidRPr="00E50815" w:rsidRDefault="00467CBC" w:rsidP="00A27885">
      <w:pPr>
        <w:jc w:val="center"/>
        <w:rPr>
          <w:rFonts w:cstheme="minorHAnsi"/>
          <w:b/>
        </w:rPr>
      </w:pPr>
      <w:r w:rsidRPr="00E50815">
        <w:rPr>
          <w:rFonts w:cstheme="minorHAnsi"/>
          <w:b/>
        </w:rPr>
        <w:t xml:space="preserve">PCN </w:t>
      </w:r>
      <w:r w:rsidR="00487CD5" w:rsidRPr="00E50815">
        <w:rPr>
          <w:rFonts w:cstheme="minorHAnsi"/>
          <w:b/>
        </w:rPr>
        <w:t>Patient Care Coordinator</w:t>
      </w:r>
      <w:r w:rsidR="00A27885" w:rsidRPr="00E50815">
        <w:rPr>
          <w:rFonts w:cstheme="minorHAnsi"/>
          <w:b/>
        </w:rPr>
        <w:t xml:space="preserve"> J</w:t>
      </w:r>
      <w:r w:rsidR="00AC4184" w:rsidRPr="00E50815">
        <w:rPr>
          <w:rFonts w:cstheme="minorHAnsi"/>
          <w:b/>
        </w:rPr>
        <w:t xml:space="preserve">ob </w:t>
      </w:r>
      <w:r w:rsidR="00A27885" w:rsidRPr="00E50815">
        <w:rPr>
          <w:rFonts w:cstheme="minorHAnsi"/>
          <w:b/>
        </w:rPr>
        <w:t>D</w:t>
      </w:r>
      <w:r w:rsidR="00AC4184" w:rsidRPr="00E50815">
        <w:rPr>
          <w:rFonts w:cstheme="minorHAnsi"/>
          <w:b/>
        </w:rPr>
        <w:t xml:space="preserve">escription </w:t>
      </w:r>
      <w:r w:rsidR="00A27885" w:rsidRPr="00E50815">
        <w:rPr>
          <w:rFonts w:cstheme="minorHAnsi"/>
          <w:b/>
        </w:rPr>
        <w:t>and P</w:t>
      </w:r>
      <w:r w:rsidR="00AC4184" w:rsidRPr="00E50815">
        <w:rPr>
          <w:rFonts w:cstheme="minorHAnsi"/>
          <w:b/>
        </w:rPr>
        <w:t xml:space="preserve">erson </w:t>
      </w:r>
      <w:r w:rsidR="00A27885" w:rsidRPr="00E50815">
        <w:rPr>
          <w:rFonts w:cstheme="minorHAnsi"/>
          <w:b/>
        </w:rPr>
        <w:t>S</w:t>
      </w:r>
      <w:r w:rsidR="00435941" w:rsidRPr="00E50815">
        <w:rPr>
          <w:rFonts w:cstheme="minorHAnsi"/>
          <w:b/>
        </w:rPr>
        <w:t>pecification</w:t>
      </w:r>
    </w:p>
    <w:p w14:paraId="5F5FD258" w14:textId="0FC0F74B" w:rsidR="00D71C93" w:rsidRPr="00E50815" w:rsidRDefault="00D71C93" w:rsidP="007A710C">
      <w:pPr>
        <w:rPr>
          <w:rFonts w:cstheme="minorHAnsi"/>
          <w:b/>
          <w:u w:val="single"/>
        </w:rPr>
      </w:pPr>
    </w:p>
    <w:tbl>
      <w:tblPr>
        <w:tblStyle w:val="TableGrid1"/>
        <w:tblW w:w="0" w:type="auto"/>
        <w:tblInd w:w="-34" w:type="dxa"/>
        <w:tblLook w:val="04A0" w:firstRow="1" w:lastRow="0" w:firstColumn="1" w:lastColumn="0" w:noHBand="0" w:noVBand="1"/>
      </w:tblPr>
      <w:tblGrid>
        <w:gridCol w:w="2124"/>
        <w:gridCol w:w="6920"/>
      </w:tblGrid>
      <w:tr w:rsidR="00B865D8" w:rsidRPr="00E50815" w14:paraId="42020B8D" w14:textId="77777777" w:rsidTr="00B865D8">
        <w:tc>
          <w:tcPr>
            <w:tcW w:w="2127" w:type="dxa"/>
          </w:tcPr>
          <w:p w14:paraId="1688B4F8"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Job Title</w:t>
            </w:r>
          </w:p>
        </w:tc>
        <w:tc>
          <w:tcPr>
            <w:tcW w:w="6946" w:type="dxa"/>
          </w:tcPr>
          <w:p w14:paraId="15933A01" w14:textId="7357772F" w:rsidR="00B865D8" w:rsidRPr="00E50815" w:rsidRDefault="00B865D8" w:rsidP="00BB0318">
            <w:pPr>
              <w:pStyle w:val="Default"/>
              <w:rPr>
                <w:rFonts w:asciiTheme="minorHAnsi" w:hAnsiTheme="minorHAnsi" w:cstheme="minorHAnsi"/>
                <w:sz w:val="24"/>
                <w:szCs w:val="24"/>
              </w:rPr>
            </w:pPr>
            <w:r w:rsidRPr="00E50815">
              <w:rPr>
                <w:rFonts w:asciiTheme="minorHAnsi" w:hAnsiTheme="minorHAnsi" w:cstheme="minorHAnsi"/>
                <w:sz w:val="24"/>
                <w:szCs w:val="24"/>
              </w:rPr>
              <w:t xml:space="preserve">PCN </w:t>
            </w:r>
            <w:r w:rsidR="00014B89" w:rsidRPr="00E50815">
              <w:rPr>
                <w:rFonts w:asciiTheme="minorHAnsi" w:hAnsiTheme="minorHAnsi" w:cstheme="minorHAnsi"/>
                <w:sz w:val="24"/>
                <w:szCs w:val="24"/>
              </w:rPr>
              <w:t>Patient Care Coordinator</w:t>
            </w:r>
          </w:p>
          <w:p w14:paraId="4C24FCC6" w14:textId="77777777" w:rsidR="00B865D8" w:rsidRPr="00E50815" w:rsidRDefault="00B865D8" w:rsidP="00BB0318">
            <w:pPr>
              <w:pStyle w:val="Default"/>
              <w:rPr>
                <w:rFonts w:asciiTheme="minorHAnsi" w:hAnsiTheme="minorHAnsi" w:cstheme="minorHAnsi"/>
                <w:b/>
                <w:bCs/>
                <w:sz w:val="24"/>
                <w:szCs w:val="24"/>
              </w:rPr>
            </w:pPr>
          </w:p>
        </w:tc>
      </w:tr>
      <w:tr w:rsidR="00B865D8" w:rsidRPr="00E50815" w14:paraId="46253FE7" w14:textId="77777777" w:rsidTr="00B865D8">
        <w:tc>
          <w:tcPr>
            <w:tcW w:w="2127" w:type="dxa"/>
          </w:tcPr>
          <w:p w14:paraId="6381EEF8"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Band / Pay</w:t>
            </w:r>
          </w:p>
        </w:tc>
        <w:tc>
          <w:tcPr>
            <w:tcW w:w="6946" w:type="dxa"/>
          </w:tcPr>
          <w:p w14:paraId="0AB99CA1" w14:textId="0B8B35BB" w:rsidR="00B865D8" w:rsidRPr="00E50815" w:rsidRDefault="008F6DCB" w:rsidP="00BB0318">
            <w:pPr>
              <w:pStyle w:val="Default"/>
              <w:tabs>
                <w:tab w:val="left" w:pos="2127"/>
              </w:tabs>
              <w:rPr>
                <w:rFonts w:asciiTheme="minorHAnsi" w:hAnsiTheme="minorHAnsi" w:cstheme="minorHAnsi"/>
                <w:sz w:val="24"/>
                <w:szCs w:val="24"/>
              </w:rPr>
            </w:pPr>
            <w:r w:rsidRPr="00E50815">
              <w:rPr>
                <w:rFonts w:asciiTheme="minorHAnsi" w:hAnsiTheme="minorHAnsi" w:cstheme="minorHAnsi"/>
                <w:sz w:val="24"/>
                <w:szCs w:val="24"/>
              </w:rPr>
              <w:t xml:space="preserve">In line with </w:t>
            </w:r>
            <w:proofErr w:type="spellStart"/>
            <w:r w:rsidRPr="00E50815">
              <w:rPr>
                <w:rFonts w:asciiTheme="minorHAnsi" w:hAnsiTheme="minorHAnsi" w:cstheme="minorHAnsi"/>
                <w:sz w:val="24"/>
                <w:szCs w:val="24"/>
              </w:rPr>
              <w:t>AfC</w:t>
            </w:r>
            <w:proofErr w:type="spellEnd"/>
            <w:r w:rsidRPr="00E50815">
              <w:rPr>
                <w:rFonts w:asciiTheme="minorHAnsi" w:hAnsiTheme="minorHAnsi" w:cstheme="minorHAnsi"/>
                <w:sz w:val="24"/>
                <w:szCs w:val="24"/>
              </w:rPr>
              <w:t xml:space="preserve"> Band 4 - </w:t>
            </w:r>
            <w:r w:rsidR="00B865D8" w:rsidRPr="00E50815">
              <w:rPr>
                <w:rFonts w:asciiTheme="minorHAnsi" w:hAnsiTheme="minorHAnsi" w:cstheme="minorHAnsi"/>
                <w:sz w:val="24"/>
                <w:szCs w:val="24"/>
              </w:rPr>
              <w:t xml:space="preserve">Dependent on Experience </w:t>
            </w:r>
          </w:p>
          <w:p w14:paraId="0DBA7B9F" w14:textId="77777777" w:rsidR="00B865D8" w:rsidRPr="00E50815" w:rsidRDefault="00B865D8" w:rsidP="00BB0318">
            <w:pPr>
              <w:pStyle w:val="Default"/>
              <w:tabs>
                <w:tab w:val="left" w:pos="2127"/>
              </w:tabs>
              <w:rPr>
                <w:rFonts w:asciiTheme="minorHAnsi" w:hAnsiTheme="minorHAnsi" w:cstheme="minorHAnsi"/>
                <w:b/>
                <w:bCs/>
                <w:sz w:val="24"/>
                <w:szCs w:val="24"/>
              </w:rPr>
            </w:pPr>
          </w:p>
        </w:tc>
      </w:tr>
      <w:tr w:rsidR="00B865D8" w:rsidRPr="00E50815" w14:paraId="52B4A819" w14:textId="77777777" w:rsidTr="00B865D8">
        <w:tc>
          <w:tcPr>
            <w:tcW w:w="2127" w:type="dxa"/>
          </w:tcPr>
          <w:p w14:paraId="1E116327"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Hours</w:t>
            </w:r>
          </w:p>
        </w:tc>
        <w:tc>
          <w:tcPr>
            <w:tcW w:w="6946" w:type="dxa"/>
          </w:tcPr>
          <w:p w14:paraId="1C1587AB" w14:textId="0170E24B" w:rsidR="00B865D8" w:rsidRPr="00E50815" w:rsidRDefault="00CE7FCD" w:rsidP="00BB0318">
            <w:pPr>
              <w:pStyle w:val="Default"/>
              <w:rPr>
                <w:rFonts w:asciiTheme="minorHAnsi" w:hAnsiTheme="minorHAnsi" w:cstheme="minorHAnsi"/>
                <w:sz w:val="24"/>
                <w:szCs w:val="24"/>
              </w:rPr>
            </w:pPr>
            <w:r>
              <w:rPr>
                <w:rFonts w:asciiTheme="minorHAnsi" w:hAnsiTheme="minorHAnsi" w:cstheme="minorHAnsi"/>
                <w:sz w:val="24"/>
                <w:szCs w:val="24"/>
              </w:rPr>
              <w:t>Full Time Mon to Fri.</w:t>
            </w:r>
          </w:p>
          <w:p w14:paraId="01025CF4" w14:textId="77777777" w:rsidR="00B865D8" w:rsidRPr="00E50815" w:rsidRDefault="00B865D8" w:rsidP="00BB0318">
            <w:pPr>
              <w:pStyle w:val="Default"/>
              <w:rPr>
                <w:rFonts w:asciiTheme="minorHAnsi" w:hAnsiTheme="minorHAnsi" w:cstheme="minorHAnsi"/>
                <w:b/>
                <w:bCs/>
                <w:sz w:val="24"/>
                <w:szCs w:val="24"/>
              </w:rPr>
            </w:pPr>
          </w:p>
        </w:tc>
      </w:tr>
      <w:tr w:rsidR="00B865D8" w:rsidRPr="00E50815" w14:paraId="5E524DD9" w14:textId="77777777" w:rsidTr="00B865D8">
        <w:tc>
          <w:tcPr>
            <w:tcW w:w="2127" w:type="dxa"/>
          </w:tcPr>
          <w:p w14:paraId="77A1AE68"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Location</w:t>
            </w:r>
          </w:p>
        </w:tc>
        <w:tc>
          <w:tcPr>
            <w:tcW w:w="6946" w:type="dxa"/>
          </w:tcPr>
          <w:p w14:paraId="10ACC398" w14:textId="77777777" w:rsidR="00B865D8" w:rsidRPr="00E50815" w:rsidRDefault="00B865D8" w:rsidP="00BB0318">
            <w:pPr>
              <w:pStyle w:val="Default"/>
              <w:rPr>
                <w:rFonts w:asciiTheme="minorHAnsi" w:hAnsiTheme="minorHAnsi" w:cstheme="minorHAnsi"/>
                <w:bCs/>
                <w:sz w:val="24"/>
                <w:szCs w:val="24"/>
              </w:rPr>
            </w:pPr>
            <w:r w:rsidRPr="00E50815">
              <w:rPr>
                <w:rFonts w:asciiTheme="minorHAnsi" w:hAnsiTheme="minorHAnsi" w:cstheme="minorHAnsi"/>
                <w:bCs/>
                <w:sz w:val="24"/>
                <w:szCs w:val="24"/>
              </w:rPr>
              <w:t>South Rural Primary Care Network</w:t>
            </w:r>
          </w:p>
          <w:p w14:paraId="4ED862C7" w14:textId="77777777" w:rsidR="00B865D8" w:rsidRPr="00E50815" w:rsidRDefault="00B865D8" w:rsidP="00BB0318">
            <w:pPr>
              <w:pStyle w:val="Default"/>
              <w:rPr>
                <w:rFonts w:asciiTheme="minorHAnsi" w:hAnsiTheme="minorHAnsi" w:cstheme="minorHAnsi"/>
                <w:bCs/>
                <w:sz w:val="24"/>
                <w:szCs w:val="24"/>
              </w:rPr>
            </w:pPr>
          </w:p>
        </w:tc>
      </w:tr>
      <w:tr w:rsidR="00B865D8" w:rsidRPr="00E50815" w14:paraId="6BADE589" w14:textId="77777777" w:rsidTr="00B865D8">
        <w:tc>
          <w:tcPr>
            <w:tcW w:w="2127" w:type="dxa"/>
          </w:tcPr>
          <w:p w14:paraId="16816AB5"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Contract</w:t>
            </w:r>
          </w:p>
        </w:tc>
        <w:tc>
          <w:tcPr>
            <w:tcW w:w="6946" w:type="dxa"/>
          </w:tcPr>
          <w:p w14:paraId="7DE7524E" w14:textId="77777777" w:rsidR="00B865D8" w:rsidRPr="00E50815" w:rsidRDefault="00B865D8" w:rsidP="00BB0318">
            <w:pPr>
              <w:pStyle w:val="Default"/>
              <w:rPr>
                <w:rFonts w:asciiTheme="minorHAnsi" w:hAnsiTheme="minorHAnsi" w:cstheme="minorHAnsi"/>
                <w:sz w:val="24"/>
                <w:szCs w:val="24"/>
              </w:rPr>
            </w:pPr>
            <w:r w:rsidRPr="00E50815">
              <w:rPr>
                <w:rFonts w:asciiTheme="minorHAnsi" w:hAnsiTheme="minorHAnsi" w:cstheme="minorHAnsi"/>
                <w:sz w:val="24"/>
                <w:szCs w:val="24"/>
              </w:rPr>
              <w:t>Permanent</w:t>
            </w:r>
          </w:p>
          <w:p w14:paraId="2E4D6F27" w14:textId="77777777" w:rsidR="00B865D8" w:rsidRPr="00E50815" w:rsidRDefault="00B865D8" w:rsidP="00BB0318">
            <w:pPr>
              <w:pStyle w:val="Default"/>
              <w:rPr>
                <w:rFonts w:asciiTheme="minorHAnsi" w:hAnsiTheme="minorHAnsi" w:cstheme="minorHAnsi"/>
                <w:bCs/>
                <w:sz w:val="24"/>
                <w:szCs w:val="24"/>
              </w:rPr>
            </w:pPr>
          </w:p>
        </w:tc>
      </w:tr>
      <w:tr w:rsidR="00B865D8" w:rsidRPr="00E50815" w14:paraId="20D706AF" w14:textId="77777777" w:rsidTr="00B865D8">
        <w:tc>
          <w:tcPr>
            <w:tcW w:w="2127" w:type="dxa"/>
          </w:tcPr>
          <w:p w14:paraId="094BA5B8" w14:textId="77777777" w:rsidR="00B865D8" w:rsidRPr="00E50815" w:rsidRDefault="00B865D8" w:rsidP="00BB0318">
            <w:pPr>
              <w:pStyle w:val="Default"/>
              <w:rPr>
                <w:rFonts w:asciiTheme="minorHAnsi" w:hAnsiTheme="minorHAnsi" w:cstheme="minorHAnsi"/>
                <w:b/>
                <w:bCs/>
                <w:sz w:val="24"/>
                <w:szCs w:val="24"/>
              </w:rPr>
            </w:pPr>
            <w:r w:rsidRPr="00E50815">
              <w:rPr>
                <w:rFonts w:asciiTheme="minorHAnsi" w:hAnsiTheme="minorHAnsi" w:cstheme="minorHAnsi"/>
                <w:b/>
                <w:bCs/>
                <w:sz w:val="24"/>
                <w:szCs w:val="24"/>
              </w:rPr>
              <w:t>Accountable to</w:t>
            </w:r>
          </w:p>
        </w:tc>
        <w:tc>
          <w:tcPr>
            <w:tcW w:w="6946" w:type="dxa"/>
          </w:tcPr>
          <w:p w14:paraId="36213B84" w14:textId="77777777" w:rsidR="00B865D8" w:rsidRPr="00E50815" w:rsidRDefault="00B865D8" w:rsidP="00BB0318">
            <w:pPr>
              <w:autoSpaceDE w:val="0"/>
              <w:autoSpaceDN w:val="0"/>
              <w:rPr>
                <w:rFonts w:cstheme="minorHAnsi"/>
                <w:sz w:val="24"/>
                <w:szCs w:val="24"/>
              </w:rPr>
            </w:pPr>
            <w:r w:rsidRPr="00E50815">
              <w:rPr>
                <w:rFonts w:cstheme="minorHAnsi"/>
                <w:sz w:val="24"/>
                <w:szCs w:val="24"/>
              </w:rPr>
              <w:t>For HR purposes to the PCN Manager</w:t>
            </w:r>
          </w:p>
          <w:p w14:paraId="33F50F38" w14:textId="77777777" w:rsidR="00B865D8" w:rsidRPr="00E50815" w:rsidRDefault="00B865D8" w:rsidP="00BB0318">
            <w:pPr>
              <w:autoSpaceDE w:val="0"/>
              <w:autoSpaceDN w:val="0"/>
              <w:rPr>
                <w:rFonts w:cstheme="minorHAnsi"/>
                <w:sz w:val="24"/>
                <w:szCs w:val="24"/>
              </w:rPr>
            </w:pPr>
            <w:r w:rsidRPr="00E50815">
              <w:rPr>
                <w:rFonts w:cstheme="minorHAnsi"/>
                <w:sz w:val="24"/>
                <w:szCs w:val="24"/>
              </w:rPr>
              <w:t> </w:t>
            </w:r>
          </w:p>
          <w:p w14:paraId="5B55B022" w14:textId="77777777" w:rsidR="00B865D8" w:rsidRPr="00E50815" w:rsidRDefault="00B865D8" w:rsidP="00BB0318">
            <w:pPr>
              <w:autoSpaceDE w:val="0"/>
              <w:autoSpaceDN w:val="0"/>
              <w:rPr>
                <w:rFonts w:cstheme="minorHAnsi"/>
                <w:sz w:val="24"/>
                <w:szCs w:val="24"/>
              </w:rPr>
            </w:pPr>
            <w:r w:rsidRPr="00E50815">
              <w:rPr>
                <w:rFonts w:cstheme="minorHAnsi"/>
                <w:sz w:val="24"/>
                <w:szCs w:val="24"/>
              </w:rPr>
              <w:t xml:space="preserve">For Clinical services to the supervising GP at the practice where they are placed </w:t>
            </w:r>
          </w:p>
          <w:p w14:paraId="0152EB90" w14:textId="77777777" w:rsidR="00B865D8" w:rsidRPr="00E50815" w:rsidRDefault="00B865D8" w:rsidP="00BB0318">
            <w:pPr>
              <w:autoSpaceDE w:val="0"/>
              <w:autoSpaceDN w:val="0"/>
              <w:rPr>
                <w:rFonts w:cstheme="minorHAnsi"/>
                <w:sz w:val="24"/>
                <w:szCs w:val="24"/>
              </w:rPr>
            </w:pPr>
            <w:r w:rsidRPr="00E50815">
              <w:rPr>
                <w:rFonts w:cstheme="minorHAnsi"/>
                <w:sz w:val="24"/>
                <w:szCs w:val="24"/>
              </w:rPr>
              <w:t> </w:t>
            </w:r>
          </w:p>
          <w:p w14:paraId="6523934E" w14:textId="77777777" w:rsidR="00B865D8" w:rsidRPr="00E50815" w:rsidRDefault="00B865D8" w:rsidP="00BB0318">
            <w:pPr>
              <w:pStyle w:val="Default"/>
              <w:rPr>
                <w:rFonts w:asciiTheme="minorHAnsi" w:hAnsiTheme="minorHAnsi" w:cstheme="minorHAnsi"/>
                <w:sz w:val="24"/>
                <w:szCs w:val="24"/>
              </w:rPr>
            </w:pPr>
            <w:r w:rsidRPr="00E50815">
              <w:rPr>
                <w:rFonts w:asciiTheme="minorHAnsi" w:hAnsiTheme="minorHAnsi" w:cstheme="minorHAnsi"/>
                <w:sz w:val="24"/>
                <w:szCs w:val="24"/>
              </w:rPr>
              <w:t>For Organisational and Administrative purposes to the Practice Manager of the practice in which they are placed</w:t>
            </w:r>
          </w:p>
        </w:tc>
      </w:tr>
    </w:tbl>
    <w:p w14:paraId="14D7828C" w14:textId="77777777" w:rsidR="00035974" w:rsidRPr="00E50815" w:rsidRDefault="00035974" w:rsidP="00035974">
      <w:pPr>
        <w:rPr>
          <w:rFonts w:cstheme="minorHAnsi"/>
          <w:b/>
          <w:u w:val="single"/>
        </w:rPr>
      </w:pPr>
    </w:p>
    <w:tbl>
      <w:tblPr>
        <w:tblStyle w:val="TableGrid"/>
        <w:tblW w:w="0" w:type="auto"/>
        <w:tblLook w:val="04A0" w:firstRow="1" w:lastRow="0" w:firstColumn="1" w:lastColumn="0" w:noHBand="0" w:noVBand="1"/>
      </w:tblPr>
      <w:tblGrid>
        <w:gridCol w:w="9010"/>
      </w:tblGrid>
      <w:tr w:rsidR="00035974" w:rsidRPr="00E50815" w14:paraId="6DD74BB6" w14:textId="77777777" w:rsidTr="00D6283A">
        <w:tc>
          <w:tcPr>
            <w:tcW w:w="9010" w:type="dxa"/>
            <w:shd w:val="clear" w:color="auto" w:fill="4472C4" w:themeFill="accent1"/>
          </w:tcPr>
          <w:p w14:paraId="2AB7F24D"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Job summary</w:t>
            </w:r>
          </w:p>
        </w:tc>
      </w:tr>
      <w:tr w:rsidR="00035974" w:rsidRPr="00E50815" w14:paraId="17FDFC27" w14:textId="77777777" w:rsidTr="00D6283A">
        <w:trPr>
          <w:trHeight w:val="224"/>
        </w:trPr>
        <w:tc>
          <w:tcPr>
            <w:tcW w:w="9010" w:type="dxa"/>
          </w:tcPr>
          <w:p w14:paraId="778079DA" w14:textId="77777777" w:rsidR="00035974" w:rsidRPr="00E50815" w:rsidRDefault="00035974" w:rsidP="00D6283A">
            <w:pPr>
              <w:widowControl w:val="0"/>
              <w:autoSpaceDE w:val="0"/>
              <w:autoSpaceDN w:val="0"/>
              <w:adjustRightInd w:val="0"/>
              <w:rPr>
                <w:rFonts w:cstheme="minorHAnsi"/>
              </w:rPr>
            </w:pPr>
            <w:r w:rsidRPr="00E50815">
              <w:rPr>
                <w:rFonts w:cstheme="minorHAnsi"/>
              </w:rPr>
              <w:t xml:space="preserve">Where a PCN employs or engages one or more Patient Care Coordinators under the Additional Roles Reimbursement Scheme (ARRS), the PCN must ensure that each Patient Care Coordinator meets the minimum role requirements outlined in Annex B section B5 of the </w:t>
            </w:r>
            <w:hyperlink r:id="rId7" w:history="1">
              <w:r w:rsidRPr="00E50815">
                <w:rPr>
                  <w:rStyle w:val="Hyperlink"/>
                  <w:rFonts w:cstheme="minorHAnsi"/>
                </w:rPr>
                <w:t>Network Contract Direct Enhanced Service Contract Specification 2021/22 – PCN Requirements and Entitlements (31</w:t>
              </w:r>
              <w:r w:rsidRPr="00E50815">
                <w:rPr>
                  <w:rStyle w:val="Hyperlink"/>
                  <w:rFonts w:cstheme="minorHAnsi"/>
                  <w:vertAlign w:val="superscript"/>
                </w:rPr>
                <w:t>st</w:t>
              </w:r>
              <w:r w:rsidRPr="00E50815">
                <w:rPr>
                  <w:rStyle w:val="Hyperlink"/>
                  <w:rFonts w:cstheme="minorHAnsi"/>
                </w:rPr>
                <w:t xml:space="preserve"> March 2021)</w:t>
              </w:r>
            </w:hyperlink>
          </w:p>
          <w:p w14:paraId="16CFA067" w14:textId="77777777" w:rsidR="00035974" w:rsidRPr="00E50815" w:rsidRDefault="00035974" w:rsidP="00D6283A">
            <w:pPr>
              <w:widowControl w:val="0"/>
              <w:autoSpaceDE w:val="0"/>
              <w:autoSpaceDN w:val="0"/>
              <w:adjustRightInd w:val="0"/>
              <w:rPr>
                <w:rFonts w:cstheme="minorHAnsi"/>
                <w:color w:val="000000"/>
              </w:rPr>
            </w:pPr>
          </w:p>
          <w:p w14:paraId="36493ACD" w14:textId="77777777" w:rsidR="00035974" w:rsidRPr="00E50815" w:rsidRDefault="00035974" w:rsidP="00D6283A">
            <w:pPr>
              <w:widowControl w:val="0"/>
              <w:autoSpaceDE w:val="0"/>
              <w:autoSpaceDN w:val="0"/>
              <w:adjustRightInd w:val="0"/>
              <w:rPr>
                <w:rFonts w:cstheme="minorHAnsi"/>
                <w:color w:val="000000"/>
              </w:rPr>
            </w:pPr>
            <w:r w:rsidRPr="00E50815">
              <w:rPr>
                <w:rFonts w:cstheme="minorHAnsi"/>
                <w:color w:val="000000"/>
              </w:rPr>
              <w:t>A patient care coordinator (PCC)</w:t>
            </w:r>
            <w:r w:rsidRPr="00E50815">
              <w:rPr>
                <w:rFonts w:cstheme="minorHAnsi"/>
                <w:b/>
                <w:bCs/>
                <w:color w:val="000000"/>
              </w:rPr>
              <w:t xml:space="preserve"> </w:t>
            </w:r>
            <w:r w:rsidRPr="00E50815">
              <w:rPr>
                <w:rFonts w:cstheme="minorHAnsi"/>
                <w:color w:val="000000"/>
              </w:rPr>
              <w:t xml:space="preserve">may be required to deal with patients and, if appropriate, their </w:t>
            </w:r>
            <w:proofErr w:type="spellStart"/>
            <w:r w:rsidRPr="00E50815">
              <w:rPr>
                <w:rFonts w:cstheme="minorHAnsi"/>
                <w:color w:val="000000"/>
              </w:rPr>
              <w:t>carers</w:t>
            </w:r>
            <w:proofErr w:type="spellEnd"/>
            <w:r w:rsidRPr="00E50815">
              <w:rPr>
                <w:rFonts w:cstheme="minorHAnsi"/>
                <w:color w:val="000000"/>
              </w:rPr>
              <w:t xml:space="preserve">, before or after the patient’s consultation with a clinician or other healthcare professional. </w:t>
            </w:r>
          </w:p>
          <w:p w14:paraId="3261AAD5" w14:textId="77777777" w:rsidR="00035974" w:rsidRPr="00E50815" w:rsidRDefault="00035974" w:rsidP="00D6283A">
            <w:pPr>
              <w:widowControl w:val="0"/>
              <w:autoSpaceDE w:val="0"/>
              <w:autoSpaceDN w:val="0"/>
              <w:adjustRightInd w:val="0"/>
              <w:rPr>
                <w:rFonts w:cstheme="minorHAnsi"/>
                <w:color w:val="000000"/>
              </w:rPr>
            </w:pPr>
          </w:p>
          <w:p w14:paraId="67E3777B" w14:textId="77777777" w:rsidR="00035974" w:rsidRPr="00E50815" w:rsidRDefault="00035974" w:rsidP="00D6283A">
            <w:pPr>
              <w:widowControl w:val="0"/>
              <w:autoSpaceDE w:val="0"/>
              <w:autoSpaceDN w:val="0"/>
              <w:adjustRightInd w:val="0"/>
              <w:rPr>
                <w:rFonts w:cstheme="minorHAnsi"/>
                <w:color w:val="000000"/>
              </w:rPr>
            </w:pPr>
            <w:r w:rsidRPr="00E50815">
              <w:rPr>
                <w:rFonts w:cstheme="minorHAnsi"/>
                <w:color w:val="000000"/>
              </w:rPr>
              <w:t>Working closely with the patient and their clinician or other healthcare professional in particular the social prescribing link worker (SPLW) or social prescribing service provider and health and wellbeing coach(es), the PCC co-ordinates patients’ healthcare and directs them to the appropriate service to ensure that they get the most suitable care from whatever health or social care provider is appropriate.</w:t>
            </w:r>
          </w:p>
          <w:p w14:paraId="1C6B9C2D" w14:textId="77777777" w:rsidR="00035974" w:rsidRPr="00E50815" w:rsidRDefault="00035974" w:rsidP="00D6283A">
            <w:pPr>
              <w:widowControl w:val="0"/>
              <w:autoSpaceDE w:val="0"/>
              <w:autoSpaceDN w:val="0"/>
              <w:adjustRightInd w:val="0"/>
              <w:rPr>
                <w:rFonts w:cstheme="minorHAnsi"/>
                <w:color w:val="000000"/>
              </w:rPr>
            </w:pPr>
          </w:p>
          <w:p w14:paraId="675332CD" w14:textId="77777777" w:rsidR="00035974" w:rsidRPr="00E50815" w:rsidRDefault="00035974" w:rsidP="00D6283A">
            <w:pPr>
              <w:widowControl w:val="0"/>
              <w:autoSpaceDE w:val="0"/>
              <w:autoSpaceDN w:val="0"/>
              <w:adjustRightInd w:val="0"/>
              <w:rPr>
                <w:rFonts w:cstheme="minorHAnsi"/>
                <w:color w:val="000000"/>
              </w:rPr>
            </w:pPr>
            <w:r w:rsidRPr="00E50815">
              <w:rPr>
                <w:rFonts w:cstheme="minorHAnsi"/>
                <w:color w:val="000000"/>
              </w:rPr>
              <w:t xml:space="preserve">The PCC’s role requires them to be able to work with, and understand the roles of, a variety of different people working in the practice and across the PCN including doctors, nurses, healthcare assistants, social prescribing link workers, physiotherapists, physician associates, paramedics, health and wellbeing coaches, podiatrists, occupational therapists and pharmacy technicians. </w:t>
            </w:r>
          </w:p>
          <w:p w14:paraId="7DD0D51C" w14:textId="77777777" w:rsidR="00035974" w:rsidRPr="00E50815" w:rsidRDefault="00035974" w:rsidP="00D6283A">
            <w:pPr>
              <w:widowControl w:val="0"/>
              <w:autoSpaceDE w:val="0"/>
              <w:autoSpaceDN w:val="0"/>
              <w:adjustRightInd w:val="0"/>
              <w:rPr>
                <w:rFonts w:cstheme="minorHAnsi"/>
                <w:color w:val="000000"/>
              </w:rPr>
            </w:pPr>
          </w:p>
          <w:p w14:paraId="5E7A6192" w14:textId="6F0A1CE3" w:rsidR="00035974" w:rsidRPr="00E50815" w:rsidRDefault="00035974" w:rsidP="00E50815">
            <w:pPr>
              <w:widowControl w:val="0"/>
              <w:autoSpaceDE w:val="0"/>
              <w:autoSpaceDN w:val="0"/>
              <w:adjustRightInd w:val="0"/>
              <w:rPr>
                <w:rFonts w:cstheme="minorHAnsi"/>
                <w:color w:val="000000"/>
              </w:rPr>
            </w:pPr>
            <w:r w:rsidRPr="00E50815">
              <w:rPr>
                <w:rFonts w:cstheme="minorHAnsi"/>
                <w:color w:val="000000"/>
              </w:rPr>
              <w:t xml:space="preserve">They may be given a caseload of identified patients and be required to ensure that their changing needs are addressed by </w:t>
            </w:r>
            <w:proofErr w:type="gramStart"/>
            <w:r w:rsidRPr="00E50815">
              <w:rPr>
                <w:rFonts w:cstheme="minorHAnsi"/>
                <w:color w:val="000000"/>
              </w:rPr>
              <w:t>taking into account</w:t>
            </w:r>
            <w:proofErr w:type="gramEnd"/>
            <w:r w:rsidRPr="00E50815">
              <w:rPr>
                <w:rFonts w:cstheme="minorHAnsi"/>
                <w:color w:val="000000"/>
              </w:rPr>
              <w:t xml:space="preserve"> local priorities, health inequalities and/or population health management risk stratification.</w:t>
            </w:r>
          </w:p>
        </w:tc>
      </w:tr>
    </w:tbl>
    <w:p w14:paraId="05BF1D0B" w14:textId="77777777" w:rsidR="00035974" w:rsidRPr="00E50815" w:rsidRDefault="00035974" w:rsidP="00035974">
      <w:pPr>
        <w:rPr>
          <w:rFonts w:cstheme="minorHAnsi"/>
          <w:b/>
          <w:u w:val="single"/>
        </w:rPr>
      </w:pPr>
    </w:p>
    <w:tbl>
      <w:tblPr>
        <w:tblStyle w:val="TableGrid"/>
        <w:tblW w:w="0" w:type="auto"/>
        <w:tblLook w:val="04A0" w:firstRow="1" w:lastRow="0" w:firstColumn="1" w:lastColumn="0" w:noHBand="0" w:noVBand="1"/>
      </w:tblPr>
      <w:tblGrid>
        <w:gridCol w:w="9010"/>
      </w:tblGrid>
      <w:tr w:rsidR="00035974" w:rsidRPr="00E50815" w14:paraId="3C332EF1" w14:textId="77777777" w:rsidTr="00D6283A">
        <w:tc>
          <w:tcPr>
            <w:tcW w:w="901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A9D3E8"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Generic responsibilities</w:t>
            </w:r>
          </w:p>
        </w:tc>
      </w:tr>
      <w:tr w:rsidR="00035974" w:rsidRPr="00E50815" w14:paraId="28029539" w14:textId="77777777" w:rsidTr="00D6283A">
        <w:tc>
          <w:tcPr>
            <w:tcW w:w="9010" w:type="dxa"/>
            <w:tcBorders>
              <w:top w:val="single" w:sz="4" w:space="0" w:color="auto"/>
              <w:left w:val="single" w:sz="4" w:space="0" w:color="auto"/>
              <w:bottom w:val="single" w:sz="4" w:space="0" w:color="auto"/>
              <w:right w:val="single" w:sz="4" w:space="0" w:color="auto"/>
            </w:tcBorders>
          </w:tcPr>
          <w:p w14:paraId="129CAE38" w14:textId="4CF3DBC0" w:rsidR="00035974" w:rsidRPr="00E50815" w:rsidRDefault="00682A28" w:rsidP="00D6283A">
            <w:pPr>
              <w:rPr>
                <w:rFonts w:cstheme="minorHAnsi"/>
              </w:rPr>
            </w:pPr>
            <w:r w:rsidRPr="00E50815">
              <w:rPr>
                <w:rFonts w:cstheme="minorHAnsi"/>
              </w:rPr>
              <w:t xml:space="preserve">All staff at South Rural PCN </w:t>
            </w:r>
            <w:r w:rsidR="00035974" w:rsidRPr="00E50815">
              <w:rPr>
                <w:rFonts w:cstheme="minorHAnsi"/>
              </w:rPr>
              <w:t>have a duty to conform to the following:</w:t>
            </w:r>
          </w:p>
          <w:p w14:paraId="1FD44594" w14:textId="77777777" w:rsidR="00035974" w:rsidRPr="00E50815" w:rsidRDefault="00035974" w:rsidP="00D6283A">
            <w:pPr>
              <w:rPr>
                <w:rFonts w:cstheme="minorHAnsi"/>
              </w:rPr>
            </w:pPr>
          </w:p>
          <w:p w14:paraId="2D7E1130" w14:textId="77777777" w:rsidR="00035974" w:rsidRPr="00E50815" w:rsidRDefault="00035974" w:rsidP="00D6283A">
            <w:pPr>
              <w:rPr>
                <w:rFonts w:cstheme="minorHAnsi"/>
                <w:b/>
                <w:bCs/>
              </w:rPr>
            </w:pPr>
            <w:r w:rsidRPr="00E50815">
              <w:rPr>
                <w:rFonts w:cstheme="minorHAnsi"/>
                <w:b/>
                <w:bCs/>
              </w:rPr>
              <w:t>Equality, Diversity and Inclusion</w:t>
            </w:r>
          </w:p>
          <w:p w14:paraId="586630C8" w14:textId="77777777" w:rsidR="00035974" w:rsidRPr="00E50815" w:rsidRDefault="00035974" w:rsidP="00D6283A">
            <w:pPr>
              <w:rPr>
                <w:rFonts w:cstheme="minorHAnsi"/>
              </w:rPr>
            </w:pPr>
          </w:p>
          <w:p w14:paraId="636A5A65" w14:textId="77777777" w:rsidR="00035974" w:rsidRPr="00E50815" w:rsidRDefault="00035974" w:rsidP="00D6283A">
            <w:pPr>
              <w:rPr>
                <w:rFonts w:cstheme="minorHAnsi"/>
              </w:rPr>
            </w:pPr>
            <w:r w:rsidRPr="00E50815">
              <w:rPr>
                <w:rFonts w:cstheme="minorHAnsi"/>
              </w:rPr>
              <w:t xml:space="preserve">A good attitude and positive action towards ED&amp;I </w:t>
            </w:r>
            <w:proofErr w:type="gramStart"/>
            <w:r w:rsidRPr="00E50815">
              <w:rPr>
                <w:rFonts w:cstheme="minorHAnsi"/>
              </w:rPr>
              <w:t>creates</w:t>
            </w:r>
            <w:proofErr w:type="gramEnd"/>
            <w:r w:rsidRPr="00E50815">
              <w:rPr>
                <w:rFonts w:cstheme="minorHAnsi"/>
              </w:rPr>
              <w:t xml:space="preserve"> an environment where all individuals </w:t>
            </w:r>
            <w:proofErr w:type="gramStart"/>
            <w:r w:rsidRPr="00E50815">
              <w:rPr>
                <w:rFonts w:cstheme="minorHAnsi"/>
              </w:rPr>
              <w:t>are able to</w:t>
            </w:r>
            <w:proofErr w:type="gramEnd"/>
            <w:r w:rsidRPr="00E50815">
              <w:rPr>
                <w:rFonts w:cstheme="minorHAnsi"/>
              </w:rPr>
              <w:t xml:space="preserve"> achieve their full potential. Creating such an environment is important for three reasons – it improves operational effectiveness; it is morally the right thing to do, and it is required by law.</w:t>
            </w:r>
          </w:p>
          <w:p w14:paraId="021ACA8F" w14:textId="77777777" w:rsidR="00035974" w:rsidRPr="00E50815" w:rsidRDefault="00035974" w:rsidP="00D6283A">
            <w:pPr>
              <w:rPr>
                <w:rFonts w:cstheme="minorHAnsi"/>
              </w:rPr>
            </w:pPr>
          </w:p>
          <w:p w14:paraId="58D978B6" w14:textId="77777777" w:rsidR="00035974" w:rsidRPr="00E50815" w:rsidRDefault="00035974" w:rsidP="00D6283A">
            <w:pPr>
              <w:rPr>
                <w:rFonts w:cstheme="minorHAnsi"/>
              </w:rPr>
            </w:pPr>
            <w:r w:rsidRPr="00E50815">
              <w:rPr>
                <w:rFonts w:cstheme="minorHAnsi"/>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29F8B0C4" w14:textId="77777777" w:rsidR="00035974" w:rsidRPr="00E50815" w:rsidRDefault="00035974" w:rsidP="00D6283A">
            <w:pPr>
              <w:rPr>
                <w:rFonts w:cstheme="minorHAnsi"/>
              </w:rPr>
            </w:pPr>
          </w:p>
          <w:p w14:paraId="44A22718" w14:textId="77777777" w:rsidR="00035974" w:rsidRPr="00E50815" w:rsidRDefault="00035974" w:rsidP="00D6283A">
            <w:pPr>
              <w:rPr>
                <w:rFonts w:cstheme="minorHAnsi"/>
              </w:rPr>
            </w:pPr>
            <w:r w:rsidRPr="00E50815">
              <w:rPr>
                <w:rFonts w:cstheme="minorHAnsi"/>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1BC2A008" w14:textId="77777777" w:rsidR="00035974" w:rsidRPr="00E50815" w:rsidRDefault="00035974" w:rsidP="00D6283A">
            <w:pPr>
              <w:rPr>
                <w:rFonts w:cstheme="minorHAnsi"/>
              </w:rPr>
            </w:pPr>
          </w:p>
          <w:p w14:paraId="1482245B" w14:textId="77777777" w:rsidR="00035974" w:rsidRPr="00E50815" w:rsidRDefault="00035974" w:rsidP="00D6283A">
            <w:pPr>
              <w:rPr>
                <w:rFonts w:cstheme="minorHAnsi"/>
                <w:b/>
                <w:bCs/>
              </w:rPr>
            </w:pPr>
            <w:r w:rsidRPr="00E50815">
              <w:rPr>
                <w:rFonts w:cstheme="minorHAnsi"/>
                <w:b/>
                <w:bCs/>
              </w:rPr>
              <w:t>Safety, Health, Environment and Fire (SHEF)</w:t>
            </w:r>
          </w:p>
          <w:p w14:paraId="5FB97B8B" w14:textId="77777777" w:rsidR="00035974" w:rsidRPr="00E50815" w:rsidRDefault="00035974" w:rsidP="00D6283A">
            <w:pPr>
              <w:rPr>
                <w:rFonts w:cstheme="minorHAnsi"/>
              </w:rPr>
            </w:pPr>
          </w:p>
          <w:p w14:paraId="69C55E15" w14:textId="77777777" w:rsidR="00035974" w:rsidRPr="00E50815" w:rsidRDefault="00035974" w:rsidP="00D6283A">
            <w:pPr>
              <w:rPr>
                <w:rFonts w:cstheme="minorHAnsi"/>
              </w:rPr>
            </w:pPr>
            <w:r w:rsidRPr="00E50815">
              <w:rPr>
                <w:rFonts w:cstheme="minorHAnsi"/>
              </w:rPr>
              <w:t xml:space="preserve">This PCN is committed to supporting and promoting opportunities for staff to maintain their health, wellbeing and safety. </w:t>
            </w:r>
          </w:p>
          <w:p w14:paraId="53B73C9F" w14:textId="77777777" w:rsidR="00035974" w:rsidRPr="00E50815" w:rsidRDefault="00035974" w:rsidP="00D6283A">
            <w:pPr>
              <w:rPr>
                <w:rFonts w:cstheme="minorHAnsi"/>
              </w:rPr>
            </w:pPr>
          </w:p>
          <w:p w14:paraId="379D764E" w14:textId="77777777" w:rsidR="00035974" w:rsidRPr="00E50815" w:rsidRDefault="00035974" w:rsidP="00D6283A">
            <w:pPr>
              <w:rPr>
                <w:rFonts w:cstheme="minorHAnsi"/>
              </w:rPr>
            </w:pPr>
            <w:r w:rsidRPr="00E50815">
              <w:rPr>
                <w:rFonts w:cstheme="minorHAnsi"/>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2ED0604F" w14:textId="77777777" w:rsidR="00035974" w:rsidRPr="00E50815" w:rsidRDefault="00035974" w:rsidP="00D6283A">
            <w:pPr>
              <w:rPr>
                <w:rFonts w:cstheme="minorHAnsi"/>
              </w:rPr>
            </w:pPr>
          </w:p>
          <w:p w14:paraId="0B0B859A" w14:textId="77777777" w:rsidR="00035974" w:rsidRPr="00E50815" w:rsidRDefault="00035974" w:rsidP="00D6283A">
            <w:pPr>
              <w:rPr>
                <w:rFonts w:cstheme="minorHAnsi"/>
              </w:rPr>
            </w:pPr>
            <w:r w:rsidRPr="00E50815">
              <w:rPr>
                <w:rFonts w:cstheme="minorHAnsi"/>
              </w:rPr>
              <w:t>All personnel are to comply with the:</w:t>
            </w:r>
          </w:p>
          <w:p w14:paraId="541122AF" w14:textId="77777777" w:rsidR="00035974" w:rsidRPr="00E50815" w:rsidRDefault="00035974" w:rsidP="00D6283A">
            <w:pPr>
              <w:rPr>
                <w:rFonts w:cstheme="minorHAnsi"/>
              </w:rPr>
            </w:pPr>
          </w:p>
          <w:p w14:paraId="306C8731" w14:textId="77777777" w:rsidR="00035974" w:rsidRPr="00E50815" w:rsidRDefault="00035974" w:rsidP="00035974">
            <w:pPr>
              <w:pStyle w:val="ListParagraph"/>
              <w:numPr>
                <w:ilvl w:val="0"/>
                <w:numId w:val="8"/>
              </w:numPr>
              <w:rPr>
                <w:rFonts w:cstheme="minorHAnsi"/>
              </w:rPr>
            </w:pPr>
            <w:hyperlink r:id="rId8" w:history="1">
              <w:r w:rsidRPr="00E50815">
                <w:rPr>
                  <w:rStyle w:val="Hyperlink"/>
                  <w:rFonts w:cstheme="minorHAnsi"/>
                </w:rPr>
                <w:t>Health and Safety at Work Act 1974</w:t>
              </w:r>
            </w:hyperlink>
          </w:p>
          <w:p w14:paraId="4E8B20B1" w14:textId="77777777" w:rsidR="00035974" w:rsidRPr="00E50815" w:rsidRDefault="00035974" w:rsidP="00035974">
            <w:pPr>
              <w:pStyle w:val="ListParagraph"/>
              <w:numPr>
                <w:ilvl w:val="0"/>
                <w:numId w:val="8"/>
              </w:numPr>
              <w:rPr>
                <w:rFonts w:cstheme="minorHAnsi"/>
              </w:rPr>
            </w:pPr>
            <w:hyperlink r:id="rId9" w:history="1">
              <w:r w:rsidRPr="00E50815">
                <w:rPr>
                  <w:rStyle w:val="Hyperlink"/>
                  <w:rFonts w:cstheme="minorHAnsi"/>
                </w:rPr>
                <w:t>Environmental Protection Act 1990</w:t>
              </w:r>
            </w:hyperlink>
          </w:p>
          <w:p w14:paraId="4A72017D" w14:textId="77777777" w:rsidR="00035974" w:rsidRPr="00E50815" w:rsidRDefault="00035974" w:rsidP="00035974">
            <w:pPr>
              <w:pStyle w:val="ListParagraph"/>
              <w:numPr>
                <w:ilvl w:val="0"/>
                <w:numId w:val="8"/>
              </w:numPr>
              <w:rPr>
                <w:rFonts w:cstheme="minorHAnsi"/>
              </w:rPr>
            </w:pPr>
            <w:hyperlink r:id="rId10" w:history="1">
              <w:r w:rsidRPr="00E50815">
                <w:rPr>
                  <w:rStyle w:val="Hyperlink"/>
                  <w:rFonts w:cstheme="minorHAnsi"/>
                </w:rPr>
                <w:t>Environment Act 1995</w:t>
              </w:r>
            </w:hyperlink>
          </w:p>
          <w:p w14:paraId="12AFF46D" w14:textId="77777777" w:rsidR="00035974" w:rsidRPr="00E50815" w:rsidRDefault="00035974" w:rsidP="00035974">
            <w:pPr>
              <w:pStyle w:val="ListParagraph"/>
              <w:numPr>
                <w:ilvl w:val="0"/>
                <w:numId w:val="8"/>
              </w:numPr>
              <w:rPr>
                <w:rFonts w:cstheme="minorHAnsi"/>
              </w:rPr>
            </w:pPr>
            <w:hyperlink r:id="rId11" w:history="1">
              <w:r w:rsidRPr="00E50815">
                <w:rPr>
                  <w:rStyle w:val="Hyperlink"/>
                  <w:rFonts w:cstheme="minorHAnsi"/>
                </w:rPr>
                <w:t>Fire Precautions (workplace) Regulations 1999</w:t>
              </w:r>
            </w:hyperlink>
            <w:r w:rsidRPr="00E50815">
              <w:rPr>
                <w:rFonts w:cstheme="minorHAnsi"/>
              </w:rPr>
              <w:t xml:space="preserve"> </w:t>
            </w:r>
          </w:p>
          <w:p w14:paraId="0340AF2D" w14:textId="77777777" w:rsidR="00035974" w:rsidRPr="00E50815" w:rsidRDefault="00035974" w:rsidP="00035974">
            <w:pPr>
              <w:pStyle w:val="ListParagraph"/>
              <w:numPr>
                <w:ilvl w:val="0"/>
                <w:numId w:val="8"/>
              </w:numPr>
              <w:rPr>
                <w:rFonts w:cstheme="minorHAnsi"/>
              </w:rPr>
            </w:pPr>
            <w:hyperlink r:id="rId12" w:history="1">
              <w:r w:rsidRPr="00E50815">
                <w:rPr>
                  <w:rStyle w:val="Hyperlink"/>
                  <w:rFonts w:cstheme="minorHAnsi"/>
                </w:rPr>
                <w:t>Coronavirus Act 2020</w:t>
              </w:r>
            </w:hyperlink>
            <w:r w:rsidRPr="00E50815">
              <w:rPr>
                <w:rFonts w:cstheme="minorHAnsi"/>
              </w:rPr>
              <w:t xml:space="preserve"> </w:t>
            </w:r>
          </w:p>
          <w:p w14:paraId="638CFFF4" w14:textId="77777777" w:rsidR="00035974" w:rsidRPr="00E50815" w:rsidRDefault="00035974" w:rsidP="00035974">
            <w:pPr>
              <w:pStyle w:val="ListParagraph"/>
              <w:numPr>
                <w:ilvl w:val="0"/>
                <w:numId w:val="8"/>
              </w:numPr>
              <w:rPr>
                <w:rFonts w:cstheme="minorHAnsi"/>
              </w:rPr>
            </w:pPr>
            <w:r w:rsidRPr="00E50815">
              <w:rPr>
                <w:rFonts w:cstheme="minorHAnsi"/>
              </w:rPr>
              <w:t>Other statutory legislation which may be brought to the post holder’s attention.</w:t>
            </w:r>
          </w:p>
          <w:p w14:paraId="33440CBC" w14:textId="77777777" w:rsidR="00035974" w:rsidRPr="00E50815" w:rsidRDefault="00035974" w:rsidP="00D6283A">
            <w:pPr>
              <w:rPr>
                <w:rFonts w:cstheme="minorHAnsi"/>
              </w:rPr>
            </w:pPr>
          </w:p>
          <w:p w14:paraId="54A951A7" w14:textId="77777777" w:rsidR="00035974" w:rsidRPr="00E50815" w:rsidRDefault="00035974" w:rsidP="00D6283A">
            <w:pPr>
              <w:rPr>
                <w:rFonts w:cstheme="minorHAnsi"/>
                <w:b/>
                <w:bCs/>
              </w:rPr>
            </w:pPr>
            <w:r w:rsidRPr="00E50815">
              <w:rPr>
                <w:rFonts w:cstheme="minorHAnsi"/>
                <w:b/>
                <w:bCs/>
              </w:rPr>
              <w:t>Confidentiality</w:t>
            </w:r>
          </w:p>
          <w:p w14:paraId="7EAE46D6" w14:textId="77777777" w:rsidR="00035974" w:rsidRPr="00E50815" w:rsidRDefault="00035974" w:rsidP="00D6283A">
            <w:pPr>
              <w:rPr>
                <w:rFonts w:cstheme="minorHAnsi"/>
              </w:rPr>
            </w:pPr>
          </w:p>
          <w:p w14:paraId="7EE07168" w14:textId="77777777" w:rsidR="00035974" w:rsidRPr="00E50815" w:rsidRDefault="00035974" w:rsidP="00D6283A">
            <w:pPr>
              <w:rPr>
                <w:rFonts w:cstheme="minorHAnsi"/>
              </w:rPr>
            </w:pPr>
            <w:r w:rsidRPr="00E50815">
              <w:rPr>
                <w:rFonts w:cstheme="minorHAnsi"/>
              </w:rPr>
              <w:lastRenderedPageBreak/>
              <w:t xml:space="preserve">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E50815">
              <w:rPr>
                <w:rFonts w:cstheme="minorHAnsi"/>
              </w:rPr>
              <w:t>maintain confidentiality at all times</w:t>
            </w:r>
            <w:proofErr w:type="gramEnd"/>
            <w:r w:rsidRPr="00E50815">
              <w:rPr>
                <w:rFonts w:cstheme="minorHAnsi"/>
              </w:rPr>
              <w:t>.</w:t>
            </w:r>
          </w:p>
          <w:p w14:paraId="036B91C1" w14:textId="77777777" w:rsidR="00035974" w:rsidRPr="00E50815" w:rsidRDefault="00035974" w:rsidP="00D6283A">
            <w:pPr>
              <w:rPr>
                <w:rFonts w:cstheme="minorHAnsi"/>
              </w:rPr>
            </w:pPr>
          </w:p>
          <w:p w14:paraId="50C34D0A" w14:textId="77777777" w:rsidR="00035974" w:rsidRPr="00E50815" w:rsidRDefault="00035974" w:rsidP="00D6283A">
            <w:pPr>
              <w:rPr>
                <w:rFonts w:cstheme="minorHAnsi"/>
              </w:rPr>
            </w:pPr>
            <w:r w:rsidRPr="00E50815">
              <w:rPr>
                <w:rFonts w:cstheme="minorHAnsi"/>
              </w:rPr>
              <w:t xml:space="preserve">It is essential that, if the legal requirements are to be met and the trust of our patients is to be retained, all staff protect patient information and provide a confidential service. </w:t>
            </w:r>
          </w:p>
          <w:p w14:paraId="6F6F4DC0" w14:textId="77777777" w:rsidR="00035974" w:rsidRPr="00E50815" w:rsidRDefault="00035974" w:rsidP="00D6283A">
            <w:pPr>
              <w:rPr>
                <w:rFonts w:cstheme="minorHAnsi"/>
              </w:rPr>
            </w:pPr>
          </w:p>
          <w:p w14:paraId="1C06A5C7" w14:textId="77777777" w:rsidR="00035974" w:rsidRPr="00E50815" w:rsidRDefault="00035974" w:rsidP="00D6283A">
            <w:pPr>
              <w:rPr>
                <w:rFonts w:cstheme="minorHAnsi"/>
                <w:b/>
                <w:bCs/>
              </w:rPr>
            </w:pPr>
            <w:r w:rsidRPr="00E50815">
              <w:rPr>
                <w:rFonts w:cstheme="minorHAnsi"/>
                <w:b/>
                <w:bCs/>
              </w:rPr>
              <w:t>Quality and Continuous Improvement (CI)</w:t>
            </w:r>
          </w:p>
          <w:p w14:paraId="461293D7" w14:textId="77777777" w:rsidR="00035974" w:rsidRPr="00E50815" w:rsidRDefault="00035974" w:rsidP="00D6283A">
            <w:pPr>
              <w:rPr>
                <w:rFonts w:cstheme="minorHAnsi"/>
              </w:rPr>
            </w:pPr>
          </w:p>
          <w:p w14:paraId="51BE830F" w14:textId="77777777" w:rsidR="00035974" w:rsidRPr="00E50815" w:rsidRDefault="00035974" w:rsidP="00D6283A">
            <w:pPr>
              <w:rPr>
                <w:rFonts w:cstheme="minorHAnsi"/>
              </w:rPr>
            </w:pPr>
            <w:r w:rsidRPr="00E50815">
              <w:rPr>
                <w:rFonts w:cstheme="minorHAnsi"/>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14:paraId="14B6BC21" w14:textId="77777777" w:rsidR="00035974" w:rsidRPr="00E50815" w:rsidRDefault="00035974" w:rsidP="00D6283A">
            <w:pPr>
              <w:rPr>
                <w:rFonts w:cstheme="minorHAnsi"/>
              </w:rPr>
            </w:pPr>
          </w:p>
          <w:p w14:paraId="415C041F" w14:textId="77777777" w:rsidR="00035974" w:rsidRPr="00E50815" w:rsidRDefault="00035974" w:rsidP="00D6283A">
            <w:pPr>
              <w:rPr>
                <w:rFonts w:cstheme="minorHAnsi"/>
              </w:rPr>
            </w:pPr>
            <w:r w:rsidRPr="00E50815">
              <w:rPr>
                <w:rFonts w:cstheme="minorHAnsi"/>
              </w:rPr>
              <w:t>The responsibility for this rests with everyone working within the PCN and practices to look for opportunities to improve quality and share good practice and to discuss, highlight and work with the team to create opportunities to improve patient care.</w:t>
            </w:r>
          </w:p>
          <w:p w14:paraId="0216F3B4" w14:textId="77777777" w:rsidR="00035974" w:rsidRPr="00E50815" w:rsidRDefault="00035974" w:rsidP="00D6283A">
            <w:pPr>
              <w:rPr>
                <w:rFonts w:cstheme="minorHAnsi"/>
              </w:rPr>
            </w:pPr>
          </w:p>
          <w:p w14:paraId="458FFD15" w14:textId="32025495" w:rsidR="00035974" w:rsidRPr="00E50815" w:rsidRDefault="00682A28" w:rsidP="00D6283A">
            <w:pPr>
              <w:rPr>
                <w:rFonts w:cstheme="minorHAnsi"/>
              </w:rPr>
            </w:pPr>
            <w:r w:rsidRPr="00E50815">
              <w:rPr>
                <w:rFonts w:cstheme="minorHAnsi"/>
              </w:rPr>
              <w:t>South Rural PCN</w:t>
            </w:r>
            <w:r w:rsidR="00035974" w:rsidRPr="00E50815">
              <w:rPr>
                <w:rFonts w:cstheme="minorHAnsi"/>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3FECED6A" w14:textId="77777777" w:rsidR="00035974" w:rsidRPr="00E50815" w:rsidRDefault="00035974" w:rsidP="00D6283A">
            <w:pPr>
              <w:rPr>
                <w:rFonts w:cstheme="minorHAnsi"/>
              </w:rPr>
            </w:pPr>
          </w:p>
          <w:p w14:paraId="7F5CE3BB" w14:textId="77777777" w:rsidR="00035974" w:rsidRPr="00E50815" w:rsidRDefault="00035974" w:rsidP="00D6283A">
            <w:pPr>
              <w:rPr>
                <w:rFonts w:cstheme="minorHAnsi"/>
              </w:rPr>
            </w:pPr>
            <w:r w:rsidRPr="00E50815">
              <w:rPr>
                <w:rFonts w:cstheme="minorHAnsi"/>
              </w:rPr>
              <w:t>Staff should interpret national strategies and policies into local implementation strategies that are aligned to the values and culture of general practice.</w:t>
            </w:r>
          </w:p>
          <w:p w14:paraId="2999702D" w14:textId="77777777" w:rsidR="00035974" w:rsidRPr="00E50815" w:rsidRDefault="00035974" w:rsidP="00D6283A">
            <w:pPr>
              <w:rPr>
                <w:rFonts w:cstheme="minorHAnsi"/>
              </w:rPr>
            </w:pPr>
          </w:p>
          <w:p w14:paraId="7E712FE8" w14:textId="77777777" w:rsidR="00035974" w:rsidRPr="00E50815" w:rsidRDefault="00035974" w:rsidP="00D6283A">
            <w:pPr>
              <w:rPr>
                <w:rFonts w:cstheme="minorHAnsi"/>
              </w:rPr>
            </w:pPr>
            <w:r w:rsidRPr="00E50815">
              <w:rPr>
                <w:rFonts w:cstheme="minorHAnsi"/>
              </w:rPr>
              <w:t>All staff are to contribute to investigations and root cause analyses whilst participating in serious incident investigations and multidisciplinary case reviews.</w:t>
            </w:r>
          </w:p>
          <w:p w14:paraId="5747D503" w14:textId="77777777" w:rsidR="00035974" w:rsidRPr="00E50815" w:rsidRDefault="00035974" w:rsidP="00D6283A">
            <w:pPr>
              <w:rPr>
                <w:rFonts w:cstheme="minorHAnsi"/>
              </w:rPr>
            </w:pPr>
          </w:p>
          <w:p w14:paraId="79C3A622" w14:textId="77777777" w:rsidR="00035974" w:rsidRPr="00E50815" w:rsidRDefault="00035974" w:rsidP="00D6283A">
            <w:pPr>
              <w:rPr>
                <w:rFonts w:cstheme="minorHAnsi"/>
                <w:b/>
                <w:bCs/>
              </w:rPr>
            </w:pPr>
            <w:r w:rsidRPr="00E50815">
              <w:rPr>
                <w:rFonts w:cstheme="minorHAnsi"/>
                <w:b/>
                <w:bCs/>
              </w:rPr>
              <w:t>Induction</w:t>
            </w:r>
          </w:p>
          <w:p w14:paraId="61C96295" w14:textId="77777777" w:rsidR="00035974" w:rsidRPr="00E50815" w:rsidRDefault="00035974" w:rsidP="00D6283A">
            <w:pPr>
              <w:rPr>
                <w:rFonts w:cstheme="minorHAnsi"/>
              </w:rPr>
            </w:pPr>
          </w:p>
          <w:p w14:paraId="05D7CE44" w14:textId="18441FD2" w:rsidR="00035974" w:rsidRPr="00E50815" w:rsidRDefault="00035974" w:rsidP="00D6283A">
            <w:pPr>
              <w:rPr>
                <w:rFonts w:cstheme="minorHAnsi"/>
              </w:rPr>
            </w:pPr>
            <w:r w:rsidRPr="00E50815">
              <w:rPr>
                <w:rFonts w:cstheme="minorHAnsi"/>
              </w:rPr>
              <w:t xml:space="preserve">In addition to the induction process at </w:t>
            </w:r>
            <w:r w:rsidR="00682A28" w:rsidRPr="00E50815">
              <w:rPr>
                <w:rFonts w:cstheme="minorHAnsi"/>
              </w:rPr>
              <w:t>South Rural PCN</w:t>
            </w:r>
            <w:r w:rsidRPr="00E50815">
              <w:rPr>
                <w:rFonts w:cstheme="minorHAnsi"/>
              </w:rPr>
              <w:t>, where you will be provided with a full induction programme, when attending any practice within the network you will also be required to complete their practice induction programme.</w:t>
            </w:r>
          </w:p>
          <w:p w14:paraId="4310BBE7" w14:textId="77777777" w:rsidR="00035974" w:rsidRPr="00E50815" w:rsidRDefault="00035974" w:rsidP="00D6283A">
            <w:pPr>
              <w:rPr>
                <w:rFonts w:cstheme="minorHAnsi"/>
              </w:rPr>
            </w:pPr>
          </w:p>
          <w:p w14:paraId="74056568" w14:textId="77777777" w:rsidR="00035974" w:rsidRPr="00E50815" w:rsidRDefault="00035974" w:rsidP="00D6283A">
            <w:pPr>
              <w:rPr>
                <w:rFonts w:cstheme="minorHAnsi"/>
              </w:rPr>
            </w:pPr>
            <w:r w:rsidRPr="00E50815">
              <w:rPr>
                <w:rFonts w:cstheme="minorHAnsi"/>
              </w:rPr>
              <w:t>Whilst across the PCN we aim to standardise this process, inevitably there will be nuances particular to each practice. In any such instance, the practice management team will support you with this.</w:t>
            </w:r>
          </w:p>
          <w:p w14:paraId="0E10347B" w14:textId="77777777" w:rsidR="00035974" w:rsidRPr="00E50815" w:rsidRDefault="00035974" w:rsidP="00D6283A">
            <w:pPr>
              <w:rPr>
                <w:rFonts w:cstheme="minorHAnsi"/>
              </w:rPr>
            </w:pPr>
          </w:p>
          <w:p w14:paraId="1EBA032A" w14:textId="77777777" w:rsidR="00035974" w:rsidRPr="00E50815" w:rsidRDefault="00035974" w:rsidP="00D6283A">
            <w:pPr>
              <w:rPr>
                <w:rFonts w:cstheme="minorHAnsi"/>
                <w:b/>
                <w:bCs/>
              </w:rPr>
            </w:pPr>
            <w:r w:rsidRPr="00E50815">
              <w:rPr>
                <w:rFonts w:cstheme="minorHAnsi"/>
                <w:b/>
                <w:bCs/>
              </w:rPr>
              <w:t>Learning and development</w:t>
            </w:r>
          </w:p>
          <w:p w14:paraId="611829BD" w14:textId="77777777" w:rsidR="00035974" w:rsidRPr="00E50815" w:rsidRDefault="00035974" w:rsidP="00D6283A">
            <w:pPr>
              <w:rPr>
                <w:rFonts w:cstheme="minorHAnsi"/>
              </w:rPr>
            </w:pPr>
          </w:p>
          <w:p w14:paraId="77061C70" w14:textId="70129FC4" w:rsidR="00035974" w:rsidRPr="00E50815" w:rsidRDefault="00035974" w:rsidP="00D6283A">
            <w:pPr>
              <w:rPr>
                <w:rFonts w:cstheme="minorHAnsi"/>
              </w:rPr>
            </w:pPr>
            <w:r w:rsidRPr="00E50815">
              <w:rPr>
                <w:rFonts w:cstheme="minorHAnsi"/>
              </w:rPr>
              <w:t>The effective use of training and development is fundamental in ensuring that all staff are equipped with the appropriate skills, knowledge, attitude and competences to perform their role. All staff will be required to partake in, and complete man</w:t>
            </w:r>
            <w:r w:rsidR="00682A28" w:rsidRPr="00E50815">
              <w:rPr>
                <w:rFonts w:cstheme="minorHAnsi"/>
              </w:rPr>
              <w:t xml:space="preserve">datory training as </w:t>
            </w:r>
            <w:r w:rsidR="00682A28" w:rsidRPr="00E50815">
              <w:rPr>
                <w:rFonts w:cstheme="minorHAnsi"/>
              </w:rPr>
              <w:lastRenderedPageBreak/>
              <w:t>directed by South Rural PCN</w:t>
            </w:r>
            <w:r w:rsidRPr="00E50815">
              <w:rPr>
                <w:rFonts w:cstheme="minorHAnsi"/>
              </w:rPr>
              <w:t>.  It is an expectation for this post holder to assess their own learning needs and undertake learning as appropriate.</w:t>
            </w:r>
          </w:p>
          <w:p w14:paraId="407DDA4A" w14:textId="77777777" w:rsidR="00035974" w:rsidRPr="00E50815" w:rsidRDefault="00035974" w:rsidP="00D6283A">
            <w:pPr>
              <w:rPr>
                <w:rFonts w:cstheme="minorHAnsi"/>
              </w:rPr>
            </w:pPr>
          </w:p>
          <w:p w14:paraId="372C2E69" w14:textId="77777777" w:rsidR="00035974" w:rsidRPr="00E50815" w:rsidRDefault="00035974" w:rsidP="00D6283A">
            <w:pPr>
              <w:rPr>
                <w:rFonts w:cstheme="minorHAnsi"/>
              </w:rPr>
            </w:pPr>
            <w:r w:rsidRPr="00E50815">
              <w:rPr>
                <w:rFonts w:cstheme="minorHAnsi"/>
              </w:rPr>
              <w:t xml:space="preserve">The post holder will undertake mentorship for team members and disseminate learning and information gained to other team members </w:t>
            </w:r>
            <w:proofErr w:type="gramStart"/>
            <w:r w:rsidRPr="00E50815">
              <w:rPr>
                <w:rFonts w:cstheme="minorHAnsi"/>
              </w:rPr>
              <w:t>in order to</w:t>
            </w:r>
            <w:proofErr w:type="gramEnd"/>
            <w:r w:rsidRPr="00E50815">
              <w:rPr>
                <w:rFonts w:cstheme="minorHAnsi"/>
              </w:rPr>
              <w:t xml:space="preserve"> share good practice and inform others about current and future developments (e.g., courses and conferences). </w:t>
            </w:r>
          </w:p>
          <w:p w14:paraId="34FD50B4" w14:textId="77777777" w:rsidR="00035974" w:rsidRPr="00E50815" w:rsidRDefault="00035974" w:rsidP="00D6283A">
            <w:pPr>
              <w:rPr>
                <w:rFonts w:cstheme="minorHAnsi"/>
              </w:rPr>
            </w:pPr>
          </w:p>
          <w:p w14:paraId="750DEC11" w14:textId="77777777" w:rsidR="00035974" w:rsidRPr="00E50815" w:rsidRDefault="00035974" w:rsidP="00D6283A">
            <w:pPr>
              <w:rPr>
                <w:rFonts w:cstheme="minorHAnsi"/>
              </w:rPr>
            </w:pPr>
            <w:r w:rsidRPr="00E50815">
              <w:rPr>
                <w:rFonts w:cstheme="minorHAnsi"/>
              </w:rPr>
              <w:t>The post holder will provide an educational role to patients, carers, families and colleagues in an environment that facilitates learning.</w:t>
            </w:r>
          </w:p>
          <w:p w14:paraId="322650D9" w14:textId="77777777" w:rsidR="00035974" w:rsidRPr="00E50815" w:rsidRDefault="00035974" w:rsidP="00D6283A">
            <w:pPr>
              <w:rPr>
                <w:rFonts w:cstheme="minorHAnsi"/>
              </w:rPr>
            </w:pPr>
          </w:p>
          <w:p w14:paraId="02F8544D" w14:textId="77777777" w:rsidR="00035974" w:rsidRPr="00E50815" w:rsidRDefault="00035974" w:rsidP="00D6283A">
            <w:pPr>
              <w:rPr>
                <w:rFonts w:cstheme="minorHAnsi"/>
                <w:b/>
                <w:bCs/>
              </w:rPr>
            </w:pPr>
            <w:r w:rsidRPr="00E50815">
              <w:rPr>
                <w:rFonts w:cstheme="minorHAnsi"/>
                <w:b/>
                <w:bCs/>
              </w:rPr>
              <w:t>Collaborative working</w:t>
            </w:r>
          </w:p>
          <w:p w14:paraId="0BC6BBAF" w14:textId="77777777" w:rsidR="00035974" w:rsidRPr="00E50815" w:rsidRDefault="00035974" w:rsidP="00D6283A">
            <w:pPr>
              <w:rPr>
                <w:rFonts w:cstheme="minorHAnsi"/>
              </w:rPr>
            </w:pPr>
          </w:p>
          <w:p w14:paraId="621AD468" w14:textId="77777777" w:rsidR="00035974" w:rsidRPr="00E50815" w:rsidRDefault="00035974" w:rsidP="00D6283A">
            <w:pPr>
              <w:rPr>
                <w:rFonts w:cstheme="minorHAnsi"/>
              </w:rPr>
            </w:pPr>
            <w:r w:rsidRPr="00E50815">
              <w:rPr>
                <w:rFonts w:cstheme="minorHAnsi"/>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3A539494" w14:textId="77777777" w:rsidR="00035974" w:rsidRPr="00E50815" w:rsidRDefault="00035974" w:rsidP="00D6283A">
            <w:pPr>
              <w:rPr>
                <w:rFonts w:cstheme="minorHAnsi"/>
              </w:rPr>
            </w:pPr>
          </w:p>
          <w:p w14:paraId="3377D785" w14:textId="77777777" w:rsidR="00035974" w:rsidRPr="00E50815" w:rsidRDefault="00035974" w:rsidP="00D6283A">
            <w:pPr>
              <w:rPr>
                <w:rFonts w:cstheme="minorHAnsi"/>
              </w:rPr>
            </w:pPr>
            <w:r w:rsidRPr="00E50815">
              <w:rPr>
                <w:rFonts w:cstheme="minorHAnsi"/>
              </w:rPr>
              <w:t xml:space="preserve">Teamwork is essential in multidisciplinary </w:t>
            </w:r>
            <w:proofErr w:type="gramStart"/>
            <w:r w:rsidRPr="00E50815">
              <w:rPr>
                <w:rFonts w:cstheme="minorHAnsi"/>
              </w:rPr>
              <w:t>environments</w:t>
            </w:r>
            <w:proofErr w:type="gramEnd"/>
            <w:r w:rsidRPr="00E50815">
              <w:rPr>
                <w:rFonts w:cstheme="minorHAnsi"/>
              </w:rPr>
              <w:t xml:space="preserve"> and the post holder is to work as an effective and responsible team member, supporting others and exploring the mechanisms to develop new ways of working and work effectively with others to clearly define values, direction and policies impacting upon care delivery.</w:t>
            </w:r>
          </w:p>
          <w:p w14:paraId="1793D66C" w14:textId="77777777" w:rsidR="00035974" w:rsidRPr="00E50815" w:rsidRDefault="00035974" w:rsidP="00D6283A">
            <w:pPr>
              <w:rPr>
                <w:rFonts w:cstheme="minorHAnsi"/>
              </w:rPr>
            </w:pPr>
          </w:p>
          <w:p w14:paraId="1D959D31" w14:textId="77777777" w:rsidR="00035974" w:rsidRPr="00E50815" w:rsidRDefault="00035974" w:rsidP="00D6283A">
            <w:pPr>
              <w:rPr>
                <w:rFonts w:cstheme="minorHAnsi"/>
              </w:rPr>
            </w:pPr>
            <w:r w:rsidRPr="00E50815">
              <w:rPr>
                <w:rFonts w:cstheme="minorHAnsi"/>
              </w:rPr>
              <w:t xml:space="preserve">Effective communication is essential, and all staff must ensure they communicate in a manner which enables the sharing of information in an appropriate manner. </w:t>
            </w:r>
          </w:p>
          <w:p w14:paraId="0FBC1DDF" w14:textId="77777777" w:rsidR="00035974" w:rsidRPr="00E50815" w:rsidRDefault="00035974" w:rsidP="00D6283A">
            <w:pPr>
              <w:rPr>
                <w:rFonts w:cstheme="minorHAnsi"/>
              </w:rPr>
            </w:pPr>
          </w:p>
          <w:p w14:paraId="3ED2A8E9" w14:textId="77777777" w:rsidR="00035974" w:rsidRPr="00E50815" w:rsidRDefault="00035974" w:rsidP="00D6283A">
            <w:pPr>
              <w:rPr>
                <w:rFonts w:cstheme="minorHAnsi"/>
              </w:rPr>
            </w:pPr>
            <w:r w:rsidRPr="00E50815">
              <w:rPr>
                <w:rFonts w:cstheme="minorHAnsi"/>
              </w:rPr>
              <w:t>All staff should delegate clearly and appropriately, adopting the principles of safe practice and assessment of competence.</w:t>
            </w:r>
          </w:p>
          <w:p w14:paraId="32A6D5A0" w14:textId="77777777" w:rsidR="00035974" w:rsidRPr="00E50815" w:rsidRDefault="00035974" w:rsidP="00D6283A">
            <w:pPr>
              <w:rPr>
                <w:rFonts w:cstheme="minorHAnsi"/>
              </w:rPr>
            </w:pPr>
          </w:p>
          <w:p w14:paraId="455E32F1" w14:textId="77777777" w:rsidR="00035974" w:rsidRPr="00E50815" w:rsidRDefault="00035974" w:rsidP="00D6283A">
            <w:pPr>
              <w:rPr>
                <w:rFonts w:cstheme="minorHAnsi"/>
              </w:rPr>
            </w:pPr>
            <w:r w:rsidRPr="00E50815">
              <w:rPr>
                <w:rFonts w:cstheme="minorHAnsi"/>
              </w:rPr>
              <w:t>Plans and outcomes by which to measure success should be agreed.</w:t>
            </w:r>
          </w:p>
          <w:p w14:paraId="49D51CE5" w14:textId="77777777" w:rsidR="00035974" w:rsidRPr="00E50815" w:rsidRDefault="00035974" w:rsidP="00D6283A">
            <w:pPr>
              <w:rPr>
                <w:rFonts w:cstheme="minorHAnsi"/>
              </w:rPr>
            </w:pPr>
          </w:p>
          <w:p w14:paraId="0FC252C3" w14:textId="77777777" w:rsidR="00035974" w:rsidRPr="00E50815" w:rsidRDefault="00035974" w:rsidP="00D6283A">
            <w:pPr>
              <w:rPr>
                <w:rFonts w:cstheme="minorHAnsi"/>
                <w:b/>
                <w:bCs/>
              </w:rPr>
            </w:pPr>
            <w:r w:rsidRPr="00E50815">
              <w:rPr>
                <w:rFonts w:cstheme="minorHAnsi"/>
                <w:b/>
                <w:bCs/>
              </w:rPr>
              <w:t xml:space="preserve">Managing information </w:t>
            </w:r>
          </w:p>
          <w:p w14:paraId="2CEDC6F3" w14:textId="77777777" w:rsidR="00035974" w:rsidRPr="00E50815" w:rsidRDefault="00035974" w:rsidP="00D6283A">
            <w:pPr>
              <w:rPr>
                <w:rFonts w:cstheme="minorHAnsi"/>
              </w:rPr>
            </w:pPr>
            <w:r w:rsidRPr="00E50815">
              <w:rPr>
                <w:rFonts w:cstheme="minorHAnsi"/>
              </w:rPr>
              <w:t xml:space="preserve"> </w:t>
            </w:r>
          </w:p>
          <w:p w14:paraId="38F63663" w14:textId="77777777" w:rsidR="00035974" w:rsidRPr="00E50815" w:rsidRDefault="00035974" w:rsidP="00D6283A">
            <w:pPr>
              <w:rPr>
                <w:rFonts w:cstheme="minorHAnsi"/>
              </w:rPr>
            </w:pPr>
            <w:r w:rsidRPr="00E50815">
              <w:rPr>
                <w:rFonts w:cstheme="minorHAnsi"/>
              </w:rPr>
              <w:t xml:space="preserve">All staff should use technology and appropriate software as an aid to management in the planning, implementation and monitoring of care and presenting and communicating information. </w:t>
            </w:r>
          </w:p>
          <w:p w14:paraId="58915333" w14:textId="77777777" w:rsidR="00035974" w:rsidRPr="00E50815" w:rsidRDefault="00035974" w:rsidP="00D6283A">
            <w:pPr>
              <w:rPr>
                <w:rFonts w:cstheme="minorHAnsi"/>
              </w:rPr>
            </w:pPr>
          </w:p>
          <w:p w14:paraId="5A31A032" w14:textId="77777777" w:rsidR="00035974" w:rsidRPr="00E50815" w:rsidRDefault="00035974" w:rsidP="00D6283A">
            <w:pPr>
              <w:rPr>
                <w:rFonts w:cstheme="minorHAnsi"/>
              </w:rPr>
            </w:pPr>
            <w:r w:rsidRPr="00E50815">
              <w:rPr>
                <w:rFonts w:cstheme="minorHAnsi"/>
              </w:rPr>
              <w:t xml:space="preserve">Data should be reviewed and processed using accurate SNOMED/read codes </w:t>
            </w:r>
            <w:proofErr w:type="gramStart"/>
            <w:r w:rsidRPr="00E50815">
              <w:rPr>
                <w:rFonts w:cstheme="minorHAnsi"/>
              </w:rPr>
              <w:t>in order to</w:t>
            </w:r>
            <w:proofErr w:type="gramEnd"/>
            <w:r w:rsidRPr="00E50815">
              <w:rPr>
                <w:rFonts w:cstheme="minorHAnsi"/>
              </w:rPr>
              <w:t xml:space="preserve"> ensure easy and accurate information retrieval for monitoring and audit processes. </w:t>
            </w:r>
          </w:p>
          <w:p w14:paraId="3CDB81BF" w14:textId="77777777" w:rsidR="00035974" w:rsidRPr="00E50815" w:rsidRDefault="00035974" w:rsidP="00D6283A">
            <w:pPr>
              <w:rPr>
                <w:rFonts w:cstheme="minorHAnsi"/>
              </w:rPr>
            </w:pPr>
          </w:p>
          <w:p w14:paraId="4C0D3F39" w14:textId="77777777" w:rsidR="00035974" w:rsidRPr="00E50815" w:rsidRDefault="00035974" w:rsidP="00D6283A">
            <w:pPr>
              <w:rPr>
                <w:rFonts w:cstheme="minorHAnsi"/>
                <w:b/>
                <w:bCs/>
              </w:rPr>
            </w:pPr>
            <w:r w:rsidRPr="00E50815">
              <w:rPr>
                <w:rFonts w:cstheme="minorHAnsi"/>
                <w:b/>
                <w:bCs/>
              </w:rPr>
              <w:t>Service delivery</w:t>
            </w:r>
          </w:p>
          <w:p w14:paraId="333F4872" w14:textId="77777777" w:rsidR="00035974" w:rsidRPr="00E50815" w:rsidRDefault="00035974" w:rsidP="00D6283A">
            <w:pPr>
              <w:rPr>
                <w:rFonts w:cstheme="minorHAnsi"/>
              </w:rPr>
            </w:pPr>
          </w:p>
          <w:p w14:paraId="1DCB15FB" w14:textId="77777777" w:rsidR="00035974" w:rsidRPr="00E50815" w:rsidRDefault="00035974" w:rsidP="00D6283A">
            <w:pPr>
              <w:rPr>
                <w:rFonts w:cstheme="minorHAnsi"/>
              </w:rPr>
            </w:pPr>
            <w:r w:rsidRPr="00E50815">
              <w:rPr>
                <w:rFonts w:cstheme="minorHAnsi"/>
              </w:rPr>
              <w:t xml:space="preserve">Staff will be given detailed information during the induction process regarding policy and procedure.    </w:t>
            </w:r>
          </w:p>
          <w:p w14:paraId="13170C7D" w14:textId="77777777" w:rsidR="00035974" w:rsidRPr="00E50815" w:rsidRDefault="00035974" w:rsidP="00D6283A">
            <w:pPr>
              <w:rPr>
                <w:rFonts w:cstheme="minorHAnsi"/>
              </w:rPr>
            </w:pPr>
          </w:p>
          <w:p w14:paraId="7646C3C4" w14:textId="77777777" w:rsidR="00035974" w:rsidRPr="00E50815" w:rsidRDefault="00035974" w:rsidP="00D6283A">
            <w:pPr>
              <w:rPr>
                <w:rFonts w:cstheme="minorHAnsi"/>
              </w:rPr>
            </w:pPr>
            <w:r w:rsidRPr="00E50815">
              <w:rPr>
                <w:rFonts w:cstheme="minorHAnsi"/>
              </w:rPr>
              <w:t xml:space="preserve">The post holder must adhere to the information contained within PCN and local practice policies and regional directives, ensuring protocols are </w:t>
            </w:r>
            <w:proofErr w:type="gramStart"/>
            <w:r w:rsidRPr="00E50815">
              <w:rPr>
                <w:rFonts w:cstheme="minorHAnsi"/>
              </w:rPr>
              <w:t>adhered to at all times</w:t>
            </w:r>
            <w:proofErr w:type="gramEnd"/>
            <w:r w:rsidRPr="00E50815">
              <w:rPr>
                <w:rFonts w:cstheme="minorHAnsi"/>
              </w:rPr>
              <w:t>.</w:t>
            </w:r>
          </w:p>
          <w:p w14:paraId="13D1246D" w14:textId="77777777" w:rsidR="00035974" w:rsidRPr="00E50815" w:rsidRDefault="00035974" w:rsidP="00D6283A">
            <w:pPr>
              <w:rPr>
                <w:rFonts w:cstheme="minorHAnsi"/>
              </w:rPr>
            </w:pPr>
          </w:p>
          <w:p w14:paraId="596F2491" w14:textId="77777777" w:rsidR="00035974" w:rsidRPr="00E50815" w:rsidRDefault="00035974" w:rsidP="00D6283A">
            <w:pPr>
              <w:rPr>
                <w:rFonts w:cstheme="minorHAnsi"/>
                <w:b/>
                <w:bCs/>
              </w:rPr>
            </w:pPr>
            <w:r w:rsidRPr="00E50815">
              <w:rPr>
                <w:rFonts w:cstheme="minorHAnsi"/>
                <w:b/>
                <w:bCs/>
              </w:rPr>
              <w:lastRenderedPageBreak/>
              <w:t>Security</w:t>
            </w:r>
          </w:p>
          <w:p w14:paraId="17DAA6A5" w14:textId="77777777" w:rsidR="00035974" w:rsidRPr="00E50815" w:rsidRDefault="00035974" w:rsidP="00D6283A">
            <w:pPr>
              <w:rPr>
                <w:rFonts w:cstheme="minorHAnsi"/>
              </w:rPr>
            </w:pPr>
          </w:p>
          <w:p w14:paraId="3A37C4DC" w14:textId="77777777" w:rsidR="00035974" w:rsidRPr="00E50815" w:rsidRDefault="00035974" w:rsidP="00D6283A">
            <w:pPr>
              <w:rPr>
                <w:rFonts w:cstheme="minorHAnsi"/>
              </w:rPr>
            </w:pPr>
            <w:r w:rsidRPr="00E50815">
              <w:rPr>
                <w:rFonts w:cstheme="minorHAnsi"/>
              </w:rPr>
              <w:t xml:space="preserve">The security of the organisation is the responsibility of all personnel. The post holder must ensure they </w:t>
            </w:r>
            <w:proofErr w:type="gramStart"/>
            <w:r w:rsidRPr="00E50815">
              <w:rPr>
                <w:rFonts w:cstheme="minorHAnsi"/>
              </w:rPr>
              <w:t>remain vigilant at all times</w:t>
            </w:r>
            <w:proofErr w:type="gramEnd"/>
            <w:r w:rsidRPr="00E50815">
              <w:rPr>
                <w:rFonts w:cstheme="minorHAnsi"/>
              </w:rPr>
              <w:t xml:space="preserve"> and report any suspicious activity immediately to their line manager.</w:t>
            </w:r>
          </w:p>
          <w:p w14:paraId="0887F940" w14:textId="77777777" w:rsidR="00035974" w:rsidRPr="00E50815" w:rsidRDefault="00035974" w:rsidP="00D6283A">
            <w:pPr>
              <w:rPr>
                <w:rFonts w:cstheme="minorHAnsi"/>
              </w:rPr>
            </w:pPr>
          </w:p>
          <w:p w14:paraId="6371D11B" w14:textId="77777777" w:rsidR="00035974" w:rsidRPr="00E50815" w:rsidRDefault="00035974" w:rsidP="00D6283A">
            <w:pPr>
              <w:rPr>
                <w:rFonts w:cstheme="minorHAnsi"/>
              </w:rPr>
            </w:pPr>
            <w:r w:rsidRPr="00E50815">
              <w:rPr>
                <w:rFonts w:cstheme="minorHAnsi"/>
              </w:rPr>
              <w:t>Under no circumstances are staff to share the codes for the door locks with anyone and are to ensure that restricted areas remain effectively secured. Likewise, password controls are to be maintained and are not to be shared.</w:t>
            </w:r>
          </w:p>
          <w:p w14:paraId="206FF63E" w14:textId="77777777" w:rsidR="00035974" w:rsidRPr="00E50815" w:rsidRDefault="00035974" w:rsidP="00D6283A">
            <w:pPr>
              <w:rPr>
                <w:rFonts w:cstheme="minorHAnsi"/>
              </w:rPr>
            </w:pPr>
          </w:p>
          <w:p w14:paraId="02465E8D" w14:textId="77777777" w:rsidR="00035974" w:rsidRPr="00E50815" w:rsidRDefault="00035974" w:rsidP="00D6283A">
            <w:pPr>
              <w:rPr>
                <w:rFonts w:cstheme="minorHAnsi"/>
                <w:b/>
                <w:bCs/>
              </w:rPr>
            </w:pPr>
            <w:r w:rsidRPr="00E50815">
              <w:rPr>
                <w:rFonts w:cstheme="minorHAnsi"/>
                <w:b/>
                <w:bCs/>
              </w:rPr>
              <w:t>Professional conduct</w:t>
            </w:r>
          </w:p>
          <w:p w14:paraId="60A5F946" w14:textId="77777777" w:rsidR="00035974" w:rsidRPr="00E50815" w:rsidRDefault="00035974" w:rsidP="00D6283A">
            <w:pPr>
              <w:rPr>
                <w:rFonts w:cstheme="minorHAnsi"/>
              </w:rPr>
            </w:pPr>
          </w:p>
          <w:p w14:paraId="5A58D928" w14:textId="77777777" w:rsidR="00035974" w:rsidRPr="00E50815" w:rsidRDefault="00035974" w:rsidP="00D6283A">
            <w:pPr>
              <w:rPr>
                <w:rFonts w:cstheme="minorHAnsi"/>
              </w:rPr>
            </w:pPr>
            <w:r w:rsidRPr="00E50815">
              <w:rPr>
                <w:rFonts w:cstheme="minorHAnsi"/>
              </w:rPr>
              <w:t>All staff are required to dress appropriately for their role.</w:t>
            </w:r>
          </w:p>
          <w:p w14:paraId="1D8FC580" w14:textId="77777777" w:rsidR="00035974" w:rsidRPr="00E50815" w:rsidRDefault="00035974" w:rsidP="00D6283A">
            <w:pPr>
              <w:rPr>
                <w:rFonts w:cstheme="minorHAnsi"/>
              </w:rPr>
            </w:pPr>
          </w:p>
          <w:p w14:paraId="2F987D8B" w14:textId="77777777" w:rsidR="00035974" w:rsidRPr="00E50815" w:rsidRDefault="00035974" w:rsidP="00D6283A">
            <w:pPr>
              <w:rPr>
                <w:rFonts w:cstheme="minorHAnsi"/>
              </w:rPr>
            </w:pPr>
            <w:r w:rsidRPr="00E50815">
              <w:rPr>
                <w:rFonts w:cstheme="minorHAnsi"/>
              </w:rPr>
              <w:t>PCN staff members are to familiarise themselves and comply with local practice protocol.</w:t>
            </w:r>
          </w:p>
          <w:p w14:paraId="08150043" w14:textId="77777777" w:rsidR="00035974" w:rsidRPr="00E50815" w:rsidRDefault="00035974" w:rsidP="00D6283A">
            <w:pPr>
              <w:rPr>
                <w:rFonts w:cstheme="minorHAnsi"/>
              </w:rPr>
            </w:pPr>
          </w:p>
          <w:p w14:paraId="28B7B7C0" w14:textId="77777777" w:rsidR="00035974" w:rsidRPr="00E50815" w:rsidRDefault="00035974" w:rsidP="00D6283A">
            <w:pPr>
              <w:rPr>
                <w:rFonts w:cstheme="minorHAnsi"/>
                <w:b/>
                <w:bCs/>
              </w:rPr>
            </w:pPr>
            <w:r w:rsidRPr="00E50815">
              <w:rPr>
                <w:rFonts w:cstheme="minorHAnsi"/>
                <w:b/>
                <w:bCs/>
              </w:rPr>
              <w:t>Leave</w:t>
            </w:r>
          </w:p>
          <w:p w14:paraId="2B10F713" w14:textId="77777777" w:rsidR="00035974" w:rsidRPr="00E50815" w:rsidRDefault="00035974" w:rsidP="00D6283A">
            <w:pPr>
              <w:rPr>
                <w:rFonts w:cstheme="minorHAnsi"/>
              </w:rPr>
            </w:pPr>
          </w:p>
          <w:p w14:paraId="44E361D4" w14:textId="206FF19E" w:rsidR="00035974" w:rsidRPr="00E50815" w:rsidRDefault="00035974" w:rsidP="00D6283A">
            <w:pPr>
              <w:rPr>
                <w:rFonts w:cstheme="minorHAnsi"/>
              </w:rPr>
            </w:pPr>
            <w:r w:rsidRPr="00E50815">
              <w:rPr>
                <w:rFonts w:cstheme="minorHAnsi"/>
              </w:rPr>
              <w:t xml:space="preserve">All personnel are entitled to take leave. Line managers are to ensure </w:t>
            </w:r>
            <w:proofErr w:type="gramStart"/>
            <w:r w:rsidRPr="00E50815">
              <w:rPr>
                <w:rFonts w:cstheme="minorHAnsi"/>
              </w:rPr>
              <w:t>all of</w:t>
            </w:r>
            <w:proofErr w:type="gramEnd"/>
            <w:r w:rsidRPr="00E50815">
              <w:rPr>
                <w:rFonts w:cstheme="minorHAnsi"/>
              </w:rPr>
              <w:t xml:space="preserve"> their staff are afforded the opportunity to </w:t>
            </w:r>
            <w:r w:rsidR="00F57735" w:rsidRPr="00E50815">
              <w:rPr>
                <w:rFonts w:cstheme="minorHAnsi"/>
              </w:rPr>
              <w:t>use their full</w:t>
            </w:r>
            <w:r w:rsidRPr="00E50815">
              <w:rPr>
                <w:rFonts w:cstheme="minorHAnsi"/>
              </w:rPr>
              <w:t xml:space="preserve"> leave </w:t>
            </w:r>
            <w:r w:rsidR="00F57735" w:rsidRPr="00E50815">
              <w:rPr>
                <w:rFonts w:cstheme="minorHAnsi"/>
              </w:rPr>
              <w:t>entitlement each year</w:t>
            </w:r>
            <w:r w:rsidRPr="00E50815">
              <w:rPr>
                <w:rFonts w:cstheme="minorHAnsi"/>
              </w:rPr>
              <w:t xml:space="preserve">.  </w:t>
            </w:r>
          </w:p>
          <w:p w14:paraId="622CD842" w14:textId="77777777" w:rsidR="00035974" w:rsidRPr="00E50815" w:rsidRDefault="00035974" w:rsidP="00D6283A">
            <w:pPr>
              <w:rPr>
                <w:rFonts w:cstheme="minorHAnsi"/>
              </w:rPr>
            </w:pPr>
          </w:p>
          <w:p w14:paraId="6D713870" w14:textId="77777777" w:rsidR="00035974" w:rsidRPr="00E50815" w:rsidRDefault="00035974" w:rsidP="00D6283A">
            <w:pPr>
              <w:rPr>
                <w:rFonts w:cstheme="minorHAnsi"/>
              </w:rPr>
            </w:pPr>
            <w:r w:rsidRPr="00E50815">
              <w:rPr>
                <w:rFonts w:cstheme="minorHAnsi"/>
              </w:rPr>
              <w:t>Public holidays will be calculated on a pro-rated basis dependent on the number of hours worked.</w:t>
            </w:r>
          </w:p>
          <w:p w14:paraId="2B8F0013" w14:textId="77777777" w:rsidR="00035974" w:rsidRPr="00E50815" w:rsidRDefault="00035974" w:rsidP="00D6283A">
            <w:pPr>
              <w:rPr>
                <w:rFonts w:cstheme="minorHAnsi"/>
              </w:rPr>
            </w:pPr>
          </w:p>
        </w:tc>
      </w:tr>
    </w:tbl>
    <w:p w14:paraId="062367A7" w14:textId="77777777" w:rsidR="00035974" w:rsidRPr="00E50815" w:rsidRDefault="00035974" w:rsidP="00035974">
      <w:pPr>
        <w:rPr>
          <w:rFonts w:cstheme="minorHAnsi"/>
          <w:b/>
          <w:u w:val="single"/>
        </w:rPr>
      </w:pPr>
    </w:p>
    <w:tbl>
      <w:tblPr>
        <w:tblStyle w:val="TableGrid"/>
        <w:tblW w:w="0" w:type="auto"/>
        <w:tblLook w:val="04A0" w:firstRow="1" w:lastRow="0" w:firstColumn="1" w:lastColumn="0" w:noHBand="0" w:noVBand="1"/>
      </w:tblPr>
      <w:tblGrid>
        <w:gridCol w:w="8472"/>
      </w:tblGrid>
      <w:tr w:rsidR="00035974" w:rsidRPr="00E50815" w14:paraId="6105B96B" w14:textId="77777777" w:rsidTr="00D6283A">
        <w:tc>
          <w:tcPr>
            <w:tcW w:w="8472" w:type="dxa"/>
            <w:shd w:val="clear" w:color="auto" w:fill="4472C4" w:themeFill="accent1"/>
          </w:tcPr>
          <w:p w14:paraId="174C3123" w14:textId="77777777" w:rsidR="00035974" w:rsidRPr="00E50815" w:rsidRDefault="00035974" w:rsidP="00D6283A">
            <w:pPr>
              <w:spacing w:after="120"/>
              <w:rPr>
                <w:rFonts w:cstheme="minorHAnsi"/>
                <w:b/>
                <w:color w:val="FFFFFF" w:themeColor="background1"/>
              </w:rPr>
            </w:pPr>
            <w:bookmarkStart w:id="0" w:name="_Hlk63784151"/>
            <w:r w:rsidRPr="00E50815">
              <w:rPr>
                <w:rFonts w:cstheme="minorHAnsi"/>
                <w:b/>
                <w:color w:val="FFFFFF" w:themeColor="background1"/>
              </w:rPr>
              <w:t>Primary key responsibilities</w:t>
            </w:r>
          </w:p>
        </w:tc>
      </w:tr>
      <w:tr w:rsidR="00035974" w:rsidRPr="00E50815" w14:paraId="473C9DD0" w14:textId="77777777" w:rsidTr="00D6283A">
        <w:tc>
          <w:tcPr>
            <w:tcW w:w="8472" w:type="dxa"/>
          </w:tcPr>
          <w:p w14:paraId="33A7366F" w14:textId="048C4246" w:rsidR="00035974" w:rsidRPr="00E50815" w:rsidRDefault="00035974" w:rsidP="00D6283A">
            <w:pPr>
              <w:rPr>
                <w:rFonts w:cstheme="minorHAnsi"/>
              </w:rPr>
            </w:pPr>
            <w:r w:rsidRPr="00E50815">
              <w:rPr>
                <w:rFonts w:cstheme="minorHAnsi"/>
              </w:rPr>
              <w:t xml:space="preserve">Where a PCN employs or engages one or more Patient Care Coordinators under the Additional Roles Reimbursement Scheme (ARRS), the PCN must ensure that each Patient Care Coordinator </w:t>
            </w:r>
            <w:bookmarkStart w:id="1" w:name="_Hlk68969709"/>
            <w:r w:rsidRPr="00E50815">
              <w:rPr>
                <w:rFonts w:cstheme="minorHAnsi"/>
              </w:rPr>
              <w:t xml:space="preserve">meets the minimum role requirements outlined in Annex B section B5 of the </w:t>
            </w:r>
            <w:hyperlink r:id="rId13" w:history="1">
              <w:r w:rsidRPr="00E50815">
                <w:rPr>
                  <w:rStyle w:val="Hyperlink"/>
                  <w:rFonts w:cstheme="minorHAnsi"/>
                </w:rPr>
                <w:t>Network Contract Direct Enhanced Service Contract Specification 2021/22 – PCN Requirements and Entitlements (31</w:t>
              </w:r>
              <w:r w:rsidRPr="00E50815">
                <w:rPr>
                  <w:rStyle w:val="Hyperlink"/>
                  <w:rFonts w:cstheme="minorHAnsi"/>
                  <w:vertAlign w:val="superscript"/>
                </w:rPr>
                <w:t>st</w:t>
              </w:r>
              <w:r w:rsidRPr="00E50815">
                <w:rPr>
                  <w:rStyle w:val="Hyperlink"/>
                  <w:rFonts w:cstheme="minorHAnsi"/>
                </w:rPr>
                <w:t xml:space="preserve"> March 2021)</w:t>
              </w:r>
            </w:hyperlink>
            <w:r w:rsidRPr="00E50815">
              <w:rPr>
                <w:rFonts w:cstheme="minorHAnsi"/>
              </w:rPr>
              <w:t xml:space="preserve">  and has the following key responsibilities, in delivering health services:</w:t>
            </w:r>
          </w:p>
          <w:p w14:paraId="13D7176D" w14:textId="171C76DF" w:rsidR="00E50815" w:rsidRPr="00E50815" w:rsidRDefault="00E50815" w:rsidP="00D6283A">
            <w:pPr>
              <w:rPr>
                <w:rFonts w:cstheme="minorHAnsi"/>
              </w:rPr>
            </w:pPr>
          </w:p>
          <w:p w14:paraId="03DEB74C" w14:textId="77777777" w:rsidR="00E50815" w:rsidRPr="00E50815" w:rsidRDefault="00E50815" w:rsidP="00E50815">
            <w:pPr>
              <w:spacing w:after="360"/>
              <w:rPr>
                <w:rFonts w:eastAsia="Times New Roman" w:cstheme="minorHAnsi"/>
                <w:lang w:eastAsia="en-GB"/>
              </w:rPr>
            </w:pPr>
            <w:r w:rsidRPr="00E50815">
              <w:rPr>
                <w:rFonts w:eastAsia="Times New Roman" w:cstheme="minorHAnsi"/>
                <w:lang w:eastAsia="en-GB"/>
              </w:rPr>
              <w:t>This job description is not exhaustive and may be adjusted periodically after review and consultation. You will also be expected to carry out any reasonable duties that may be requested from time-to-time.</w:t>
            </w:r>
          </w:p>
          <w:p w14:paraId="1930F462" w14:textId="5B6075DD" w:rsidR="00E50815" w:rsidRDefault="00E50815" w:rsidP="00E50815">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 xml:space="preserve">To assist the doctors and other clinicians in the provision of a </w:t>
            </w:r>
            <w:proofErr w:type="gramStart"/>
            <w:r w:rsidRPr="00E50815">
              <w:rPr>
                <w:rFonts w:eastAsia="Times New Roman" w:cstheme="minorHAnsi"/>
                <w:lang w:eastAsia="en-GB"/>
              </w:rPr>
              <w:t>high quality</w:t>
            </w:r>
            <w:proofErr w:type="gramEnd"/>
            <w:r w:rsidRPr="00E50815">
              <w:rPr>
                <w:rFonts w:eastAsia="Times New Roman" w:cstheme="minorHAnsi"/>
                <w:lang w:eastAsia="en-GB"/>
              </w:rPr>
              <w:t xml:space="preserve"> service.</w:t>
            </w:r>
          </w:p>
          <w:p w14:paraId="4EF2B844" w14:textId="7575C8A9" w:rsidR="004A3C50" w:rsidRDefault="004A3C50" w:rsidP="004A3C50">
            <w:pPr>
              <w:pStyle w:val="ListParagraph"/>
              <w:numPr>
                <w:ilvl w:val="0"/>
                <w:numId w:val="13"/>
              </w:numPr>
              <w:rPr>
                <w:rFonts w:cstheme="minorHAnsi"/>
              </w:rPr>
            </w:pPr>
            <w:r w:rsidRPr="00E50815">
              <w:rPr>
                <w:rFonts w:cstheme="minorHAnsi"/>
              </w:rPr>
              <w:t>Support the practice care home team in the delivery of this service to help manage people’s needs and coordinate the delivery of MDTs.</w:t>
            </w:r>
          </w:p>
          <w:p w14:paraId="429FE86A" w14:textId="6F8F6C07" w:rsidR="004A3C50" w:rsidRPr="00E50815" w:rsidRDefault="004A3C50" w:rsidP="004A3C50">
            <w:pPr>
              <w:pStyle w:val="ListParagraph"/>
              <w:numPr>
                <w:ilvl w:val="0"/>
                <w:numId w:val="13"/>
              </w:numPr>
              <w:rPr>
                <w:rFonts w:cstheme="minorHAnsi"/>
              </w:rPr>
            </w:pPr>
            <w:r>
              <w:rPr>
                <w:rFonts w:cstheme="minorHAnsi"/>
              </w:rPr>
              <w:t>Work collaboratively with our care homes to support communication and the administrative work required for the practice to deliver this service</w:t>
            </w:r>
          </w:p>
          <w:p w14:paraId="1710C6A4" w14:textId="31E3BDA4" w:rsidR="009B2461" w:rsidRPr="00E50815" w:rsidRDefault="009B2461" w:rsidP="00E50815">
            <w:pPr>
              <w:pStyle w:val="ListParagraph"/>
              <w:numPr>
                <w:ilvl w:val="0"/>
                <w:numId w:val="13"/>
              </w:numPr>
              <w:rPr>
                <w:rFonts w:cstheme="minorHAnsi"/>
              </w:rPr>
            </w:pPr>
            <w:r w:rsidRPr="00E50815">
              <w:rPr>
                <w:rFonts w:cstheme="minorHAnsi"/>
              </w:rPr>
              <w:t>Support delivery of QOF, incentive schemes, QIPP</w:t>
            </w:r>
            <w:r w:rsidR="00D0110C" w:rsidRPr="00E50815">
              <w:rPr>
                <w:rFonts w:cstheme="minorHAnsi"/>
              </w:rPr>
              <w:t>, Investment and Impact Fund (IIF)</w:t>
            </w:r>
            <w:r w:rsidRPr="00E50815">
              <w:rPr>
                <w:rFonts w:cstheme="minorHAnsi"/>
              </w:rPr>
              <w:t xml:space="preserve"> and other quality or cost effectiveness initiatives.</w:t>
            </w:r>
          </w:p>
          <w:p w14:paraId="5582A2F3" w14:textId="0D155D86" w:rsidR="009B2461" w:rsidRPr="00E50815" w:rsidRDefault="009B2461" w:rsidP="00E50815">
            <w:pPr>
              <w:pStyle w:val="ListParagraph"/>
              <w:numPr>
                <w:ilvl w:val="0"/>
                <w:numId w:val="13"/>
              </w:numPr>
              <w:rPr>
                <w:rFonts w:cstheme="minorHAnsi"/>
              </w:rPr>
            </w:pPr>
            <w:r w:rsidRPr="00E50815">
              <w:rPr>
                <w:rFonts w:cstheme="minorHAnsi"/>
              </w:rPr>
              <w:lastRenderedPageBreak/>
              <w:t xml:space="preserve">Support the delivery of </w:t>
            </w:r>
            <w:proofErr w:type="gramStart"/>
            <w:r w:rsidRPr="00E50815">
              <w:rPr>
                <w:rFonts w:cstheme="minorHAnsi"/>
              </w:rPr>
              <w:t>long term</w:t>
            </w:r>
            <w:proofErr w:type="gramEnd"/>
            <w:r w:rsidRPr="00E50815">
              <w:rPr>
                <w:rFonts w:cstheme="minorHAnsi"/>
              </w:rPr>
              <w:t xml:space="preserve"> conditions clinics working with the clinical team to ensure patients are invited and we reach patients who require additional support and/or have learning needs.</w:t>
            </w:r>
          </w:p>
          <w:p w14:paraId="07B19BF3" w14:textId="75D46FA1" w:rsidR="007C72FE" w:rsidRDefault="007C72FE" w:rsidP="00E50815">
            <w:pPr>
              <w:pStyle w:val="ListParagraph"/>
              <w:numPr>
                <w:ilvl w:val="0"/>
                <w:numId w:val="13"/>
              </w:numPr>
              <w:rPr>
                <w:rFonts w:cstheme="minorHAnsi"/>
              </w:rPr>
            </w:pPr>
            <w:r w:rsidRPr="00E50815">
              <w:rPr>
                <w:rFonts w:cstheme="minorHAnsi"/>
              </w:rPr>
              <w:t>Work collaboratively within the team to manage patients needing medication reviews and support the delivery of this work to ensure all patient groups are reached.</w:t>
            </w:r>
          </w:p>
          <w:p w14:paraId="71CB757C" w14:textId="634DF184" w:rsidR="00655AB8" w:rsidRPr="00E50815" w:rsidRDefault="00655AB8" w:rsidP="00E50815">
            <w:pPr>
              <w:pStyle w:val="ListParagraph"/>
              <w:numPr>
                <w:ilvl w:val="0"/>
                <w:numId w:val="13"/>
              </w:numPr>
              <w:rPr>
                <w:rFonts w:cstheme="minorHAnsi"/>
              </w:rPr>
            </w:pPr>
            <w:r>
              <w:rPr>
                <w:rFonts w:cstheme="minorHAnsi"/>
              </w:rPr>
              <w:t xml:space="preserve">Support of the delivery of our </w:t>
            </w:r>
            <w:proofErr w:type="gramStart"/>
            <w:r>
              <w:rPr>
                <w:rFonts w:cstheme="minorHAnsi"/>
              </w:rPr>
              <w:t>vaccines</w:t>
            </w:r>
            <w:proofErr w:type="gramEnd"/>
            <w:r>
              <w:rPr>
                <w:rFonts w:cstheme="minorHAnsi"/>
              </w:rPr>
              <w:t xml:space="preserve"> contracts.  Including stock take, ordering, reporting of activity.  Supporting with the Covid and Flu clinics including stock control across the PCN, planning the consent and vaccination of each of our care homes and housebound patients.  Scheduling staff for the large onsite clinics and managing the booking system.</w:t>
            </w:r>
          </w:p>
          <w:p w14:paraId="58FB98D0" w14:textId="420C492D" w:rsidR="007C72FE" w:rsidRPr="00E50815" w:rsidRDefault="007C72FE" w:rsidP="00E50815">
            <w:pPr>
              <w:pStyle w:val="ListParagraph"/>
              <w:numPr>
                <w:ilvl w:val="0"/>
                <w:numId w:val="13"/>
              </w:numPr>
              <w:rPr>
                <w:rFonts w:cstheme="minorHAnsi"/>
              </w:rPr>
            </w:pPr>
            <w:r w:rsidRPr="00E50815">
              <w:rPr>
                <w:rFonts w:cstheme="minorHAnsi"/>
              </w:rPr>
              <w:t xml:space="preserve">Work closely with health care professionals to ensure </w:t>
            </w:r>
            <w:r w:rsidR="00886482">
              <w:rPr>
                <w:rFonts w:cstheme="minorHAnsi"/>
              </w:rPr>
              <w:t>registers are kept up to date and appropriate reviews are completed for Palliative</w:t>
            </w:r>
            <w:r w:rsidRPr="00E50815">
              <w:rPr>
                <w:rFonts w:cstheme="minorHAnsi"/>
              </w:rPr>
              <w:t xml:space="preserve">, </w:t>
            </w:r>
            <w:r w:rsidR="00886482">
              <w:rPr>
                <w:rFonts w:cstheme="minorHAnsi"/>
              </w:rPr>
              <w:t xml:space="preserve">Dementia, </w:t>
            </w:r>
            <w:r w:rsidRPr="00E50815">
              <w:rPr>
                <w:rFonts w:cstheme="minorHAnsi"/>
              </w:rPr>
              <w:t>learning disability and serious mental illness</w:t>
            </w:r>
            <w:r w:rsidR="00886482">
              <w:rPr>
                <w:rFonts w:cstheme="minorHAnsi"/>
              </w:rPr>
              <w:t>.</w:t>
            </w:r>
          </w:p>
          <w:p w14:paraId="6561D73F" w14:textId="17ECC46C" w:rsidR="00D0110C" w:rsidRPr="00E50815" w:rsidRDefault="00D0110C" w:rsidP="00E50815">
            <w:pPr>
              <w:pStyle w:val="ListParagraph"/>
              <w:numPr>
                <w:ilvl w:val="0"/>
                <w:numId w:val="13"/>
              </w:numPr>
              <w:rPr>
                <w:rFonts w:cstheme="minorHAnsi"/>
              </w:rPr>
            </w:pPr>
            <w:r w:rsidRPr="00E50815">
              <w:rPr>
                <w:rFonts w:cstheme="minorHAnsi"/>
              </w:rPr>
              <w:t xml:space="preserve">Help design efficient templates, protocols, alerts and other IT tools to support safety, patient care, quality record </w:t>
            </w:r>
            <w:proofErr w:type="gramStart"/>
            <w:r w:rsidRPr="00E50815">
              <w:rPr>
                <w:rFonts w:cstheme="minorHAnsi"/>
              </w:rPr>
              <w:t>keep</w:t>
            </w:r>
            <w:proofErr w:type="gramEnd"/>
            <w:r w:rsidRPr="00E50815">
              <w:rPr>
                <w:rFonts w:cstheme="minorHAnsi"/>
              </w:rPr>
              <w:t xml:space="preserve"> keeping and reporting.</w:t>
            </w:r>
          </w:p>
          <w:p w14:paraId="713814C2" w14:textId="74011D41" w:rsidR="007C72FE" w:rsidRPr="00E50815" w:rsidRDefault="007C72FE" w:rsidP="00E50815">
            <w:pPr>
              <w:pStyle w:val="ListParagraph"/>
              <w:numPr>
                <w:ilvl w:val="0"/>
                <w:numId w:val="13"/>
              </w:numPr>
              <w:rPr>
                <w:rFonts w:cstheme="minorHAnsi"/>
              </w:rPr>
            </w:pPr>
            <w:r w:rsidRPr="00E50815">
              <w:rPr>
                <w:rFonts w:cstheme="minorHAnsi"/>
              </w:rPr>
              <w:t>Manage cervical cancer recalls and the development of systems to help reach</w:t>
            </w:r>
            <w:r w:rsidR="00C17628" w:rsidRPr="00E50815">
              <w:rPr>
                <w:rFonts w:cstheme="minorHAnsi"/>
              </w:rPr>
              <w:t xml:space="preserve"> groups where uptake is low.  </w:t>
            </w:r>
          </w:p>
          <w:p w14:paraId="2BEE5D61" w14:textId="77777777" w:rsidR="00D0110C" w:rsidRPr="00E50815" w:rsidRDefault="00D0110C" w:rsidP="00E50815">
            <w:pPr>
              <w:pStyle w:val="ListParagraph"/>
              <w:numPr>
                <w:ilvl w:val="0"/>
                <w:numId w:val="13"/>
              </w:numPr>
              <w:rPr>
                <w:rFonts w:cstheme="minorHAnsi"/>
              </w:rPr>
            </w:pPr>
            <w:r w:rsidRPr="00E50815">
              <w:rPr>
                <w:rFonts w:cstheme="minorHAnsi"/>
              </w:rPr>
              <w:t>Carry out audits to identify improvements and maximise income.</w:t>
            </w:r>
          </w:p>
          <w:p w14:paraId="43F07FF3" w14:textId="77777777" w:rsidR="007C72FE" w:rsidRPr="00E50815" w:rsidRDefault="00D0110C" w:rsidP="00E50815">
            <w:pPr>
              <w:pStyle w:val="ListParagraph"/>
              <w:numPr>
                <w:ilvl w:val="0"/>
                <w:numId w:val="13"/>
              </w:numPr>
              <w:rPr>
                <w:rFonts w:cstheme="minorHAnsi"/>
              </w:rPr>
            </w:pPr>
            <w:r w:rsidRPr="00E50815">
              <w:rPr>
                <w:rFonts w:cstheme="minorHAnsi"/>
              </w:rPr>
              <w:t>Establish good working relationships with people employed in practice and across the PCN</w:t>
            </w:r>
            <w:r w:rsidR="007C72FE" w:rsidRPr="00E50815">
              <w:rPr>
                <w:rFonts w:cstheme="minorHAnsi"/>
              </w:rPr>
              <w:t>.</w:t>
            </w:r>
          </w:p>
          <w:p w14:paraId="39C81FBE" w14:textId="77777777" w:rsidR="007C72FE" w:rsidRPr="00E50815" w:rsidRDefault="007C72FE" w:rsidP="00E50815">
            <w:pPr>
              <w:pStyle w:val="ListParagraph"/>
              <w:numPr>
                <w:ilvl w:val="0"/>
                <w:numId w:val="13"/>
              </w:numPr>
              <w:rPr>
                <w:rFonts w:cstheme="minorHAnsi"/>
              </w:rPr>
            </w:pPr>
            <w:r w:rsidRPr="00E50815">
              <w:rPr>
                <w:rFonts w:cstheme="minorHAnsi"/>
              </w:rPr>
              <w:t>Work with the GPs and other primary care professionals to identify and manage a caseload of patients as and when required.</w:t>
            </w:r>
          </w:p>
          <w:bookmarkEnd w:id="1"/>
          <w:p w14:paraId="1C171FF2" w14:textId="2B490F57" w:rsidR="00035974" w:rsidRPr="00E50815" w:rsidRDefault="00035974" w:rsidP="00E50815">
            <w:pPr>
              <w:pStyle w:val="ListParagraph"/>
              <w:numPr>
                <w:ilvl w:val="0"/>
                <w:numId w:val="13"/>
              </w:numPr>
              <w:rPr>
                <w:rFonts w:cstheme="minorHAnsi"/>
              </w:rPr>
            </w:pPr>
            <w:r w:rsidRPr="00E50815">
              <w:rPr>
                <w:rFonts w:cstheme="minorHAnsi"/>
              </w:rPr>
              <w:t>Utilise population health intelligence to proactively identify and work with a cohort of patients to deliver personalised care</w:t>
            </w:r>
          </w:p>
          <w:p w14:paraId="3BBA4B87" w14:textId="01F025FA" w:rsidR="009B2461" w:rsidRPr="00E50815" w:rsidRDefault="00035974" w:rsidP="00E50815">
            <w:pPr>
              <w:pStyle w:val="ListParagraph"/>
              <w:numPr>
                <w:ilvl w:val="0"/>
                <w:numId w:val="13"/>
              </w:numPr>
              <w:rPr>
                <w:rFonts w:cstheme="minorHAnsi"/>
              </w:rPr>
            </w:pPr>
            <w:r w:rsidRPr="00E50815">
              <w:rPr>
                <w:rFonts w:cstheme="minorHAnsi"/>
              </w:rPr>
              <w:t xml:space="preserve">Help people to manage their needs through answering queries, making and managing appointments, and ensuring that people have good quality written </w:t>
            </w:r>
            <w:r w:rsidR="00E50815">
              <w:rPr>
                <w:rFonts w:cstheme="minorHAnsi"/>
              </w:rPr>
              <w:t>o</w:t>
            </w:r>
            <w:r w:rsidRPr="00E50815">
              <w:rPr>
                <w:rFonts w:cstheme="minorHAnsi"/>
              </w:rPr>
              <w:t>r verbal information</w:t>
            </w:r>
            <w:r w:rsidR="00D0110C" w:rsidRPr="00E50815">
              <w:rPr>
                <w:rFonts w:cstheme="minorHAnsi"/>
              </w:rPr>
              <w:t>.</w:t>
            </w:r>
          </w:p>
          <w:p w14:paraId="55B9BF59" w14:textId="536216FA" w:rsidR="00035974" w:rsidRDefault="00035974" w:rsidP="00E50815">
            <w:pPr>
              <w:pStyle w:val="ListParagraph"/>
              <w:numPr>
                <w:ilvl w:val="0"/>
                <w:numId w:val="13"/>
              </w:numPr>
              <w:rPr>
                <w:rFonts w:cstheme="minorHAnsi"/>
              </w:rPr>
            </w:pPr>
            <w:r w:rsidRPr="00E50815">
              <w:rPr>
                <w:rFonts w:cstheme="minorHAnsi"/>
              </w:rPr>
              <w:t xml:space="preserve">Provide coordination and navigation for people and their carers across health and care services, working closely with social prescribing link workers, health and wellbeing coaches and other primary care professionals </w:t>
            </w:r>
          </w:p>
          <w:p w14:paraId="56E7A5EF" w14:textId="77777777" w:rsidR="00E50815" w:rsidRPr="00E50815" w:rsidRDefault="00E50815" w:rsidP="00E50815">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Understanding the importance of medical terminology, data and coding</w:t>
            </w:r>
          </w:p>
          <w:p w14:paraId="0FD5B8D0" w14:textId="77777777" w:rsidR="00E50815" w:rsidRPr="00E50815" w:rsidRDefault="00E50815" w:rsidP="00E50815">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Record keeping with use of appropriate coding.</w:t>
            </w:r>
          </w:p>
          <w:p w14:paraId="151FC820" w14:textId="77777777" w:rsidR="00E50815" w:rsidRPr="00E50815" w:rsidRDefault="00E50815" w:rsidP="00E50815">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 xml:space="preserve">Understanding vulnerable groups and </w:t>
            </w:r>
            <w:proofErr w:type="gramStart"/>
            <w:r w:rsidRPr="00E50815">
              <w:rPr>
                <w:rFonts w:eastAsia="Times New Roman" w:cstheme="minorHAnsi"/>
                <w:lang w:eastAsia="en-GB"/>
              </w:rPr>
              <w:t>long term</w:t>
            </w:r>
            <w:proofErr w:type="gramEnd"/>
            <w:r w:rsidRPr="00E50815">
              <w:rPr>
                <w:rFonts w:eastAsia="Times New Roman" w:cstheme="minorHAnsi"/>
                <w:lang w:eastAsia="en-GB"/>
              </w:rPr>
              <w:t xml:space="preserve"> illness. </w:t>
            </w:r>
          </w:p>
          <w:p w14:paraId="4A067FD8" w14:textId="77777777" w:rsidR="00035974" w:rsidRPr="00E50815" w:rsidRDefault="00035974" w:rsidP="00E50815">
            <w:pPr>
              <w:pStyle w:val="ListParagraph"/>
              <w:numPr>
                <w:ilvl w:val="0"/>
                <w:numId w:val="13"/>
              </w:numPr>
              <w:rPr>
                <w:rFonts w:cstheme="minorHAnsi"/>
              </w:rPr>
            </w:pPr>
            <w:r w:rsidRPr="00E50815">
              <w:rPr>
                <w:rFonts w:cstheme="minorHAnsi"/>
              </w:rPr>
              <w:t>Work with the GPs and other primary care professionals within the PCN to identify and manage a caseload of patients and, where required and as appropriate, refer people back to other health professionals within the PCN</w:t>
            </w:r>
          </w:p>
          <w:p w14:paraId="23E54D42" w14:textId="77777777" w:rsidR="00035974" w:rsidRPr="00E50815" w:rsidRDefault="00035974" w:rsidP="00E50815">
            <w:pPr>
              <w:pStyle w:val="ListParagraph"/>
              <w:numPr>
                <w:ilvl w:val="0"/>
                <w:numId w:val="13"/>
              </w:numPr>
              <w:rPr>
                <w:rFonts w:cstheme="minorHAnsi"/>
              </w:rPr>
            </w:pPr>
            <w:r w:rsidRPr="00E50815">
              <w:rPr>
                <w:rFonts w:cstheme="minorHAnsi"/>
              </w:rPr>
              <w:t>Undertake all mandatory training and induction programmes</w:t>
            </w:r>
          </w:p>
          <w:p w14:paraId="3CFDB181" w14:textId="77777777" w:rsidR="00035974" w:rsidRPr="00E50815" w:rsidRDefault="00035974" w:rsidP="00E50815">
            <w:pPr>
              <w:pStyle w:val="ListParagraph"/>
              <w:numPr>
                <w:ilvl w:val="0"/>
                <w:numId w:val="13"/>
              </w:numPr>
              <w:rPr>
                <w:rFonts w:cstheme="minorHAnsi"/>
              </w:rPr>
            </w:pPr>
            <w:r w:rsidRPr="00E50815">
              <w:rPr>
                <w:rFonts w:cstheme="minorHAnsi"/>
              </w:rPr>
              <w:t xml:space="preserve">Contribute to and embrace the spectrum of clinical governance </w:t>
            </w:r>
          </w:p>
          <w:p w14:paraId="41B26AF2" w14:textId="77777777" w:rsidR="00035974" w:rsidRPr="00E50815" w:rsidRDefault="00035974" w:rsidP="00E50815">
            <w:pPr>
              <w:pStyle w:val="ListParagraph"/>
              <w:numPr>
                <w:ilvl w:val="0"/>
                <w:numId w:val="13"/>
              </w:numPr>
              <w:rPr>
                <w:rFonts w:cstheme="minorHAnsi"/>
              </w:rPr>
            </w:pPr>
            <w:r w:rsidRPr="00E50815">
              <w:rPr>
                <w:rFonts w:cstheme="minorHAnsi"/>
              </w:rPr>
              <w:t>Attend a formal appraisal with their manager at least every 12 months. Once a performance/training objective has been set, progress will be reviewed on a regular basis so that new objectives can be agreed.</w:t>
            </w:r>
          </w:p>
          <w:p w14:paraId="2B19501B" w14:textId="54D0B959" w:rsidR="00035974" w:rsidRDefault="00035974" w:rsidP="00E50815">
            <w:pPr>
              <w:pStyle w:val="ListParagraph"/>
              <w:numPr>
                <w:ilvl w:val="0"/>
                <w:numId w:val="13"/>
              </w:numPr>
              <w:rPr>
                <w:rFonts w:cstheme="minorHAnsi"/>
              </w:rPr>
            </w:pPr>
            <w:r w:rsidRPr="00E50815">
              <w:rPr>
                <w:rFonts w:cstheme="minorHAnsi"/>
              </w:rPr>
              <w:t xml:space="preserve">Contribute to public health campaigns (e.g., COVID-19 or flu clinics) through advice or direct care </w:t>
            </w:r>
          </w:p>
          <w:p w14:paraId="614F54EF" w14:textId="39FB74DB" w:rsidR="00CC3C9E" w:rsidRDefault="00CC3C9E" w:rsidP="00CC3C9E">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Supporting, supervising &amp; mentoring others</w:t>
            </w:r>
          </w:p>
          <w:p w14:paraId="246DC61A" w14:textId="77777777" w:rsidR="00CC3C9E" w:rsidRPr="00E50815" w:rsidRDefault="00CC3C9E" w:rsidP="00CC3C9E">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lastRenderedPageBreak/>
              <w:t>Participate in peer learning with other Care Coordinators within South Rural PCN and nationally.</w:t>
            </w:r>
          </w:p>
          <w:p w14:paraId="3415111E" w14:textId="77777777" w:rsidR="00CC3C9E" w:rsidRPr="00E50815" w:rsidRDefault="00CC3C9E" w:rsidP="00CC3C9E">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 xml:space="preserve">Running reports on </w:t>
            </w:r>
            <w:proofErr w:type="spellStart"/>
            <w:r w:rsidRPr="00E50815">
              <w:rPr>
                <w:rFonts w:eastAsia="Times New Roman" w:cstheme="minorHAnsi"/>
                <w:lang w:eastAsia="en-GB"/>
              </w:rPr>
              <w:t>SystmOne</w:t>
            </w:r>
            <w:proofErr w:type="spellEnd"/>
            <w:r w:rsidRPr="00E50815">
              <w:rPr>
                <w:rFonts w:eastAsia="Times New Roman" w:cstheme="minorHAnsi"/>
                <w:lang w:eastAsia="en-GB"/>
              </w:rPr>
              <w:t xml:space="preserve"> and using the data to identify workload and identify population groups that require support</w:t>
            </w:r>
          </w:p>
          <w:p w14:paraId="7EBED53D" w14:textId="6C3044B2" w:rsidR="00CC3C9E" w:rsidRPr="00E50815" w:rsidRDefault="00CC3C9E" w:rsidP="00CC3C9E">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Look up results on the system or chase with hospital</w:t>
            </w:r>
          </w:p>
          <w:p w14:paraId="38B54B72" w14:textId="77777777" w:rsidR="00CC3C9E" w:rsidRPr="00E50815" w:rsidRDefault="00CC3C9E" w:rsidP="00CC3C9E">
            <w:pPr>
              <w:pStyle w:val="ListParagraph"/>
              <w:numPr>
                <w:ilvl w:val="0"/>
                <w:numId w:val="13"/>
              </w:numPr>
              <w:spacing w:after="360"/>
              <w:rPr>
                <w:rFonts w:eastAsia="Times New Roman" w:cstheme="minorHAnsi"/>
                <w:lang w:eastAsia="en-GB"/>
              </w:rPr>
            </w:pPr>
            <w:r w:rsidRPr="00E50815">
              <w:rPr>
                <w:rFonts w:eastAsia="Times New Roman" w:cstheme="minorHAnsi"/>
                <w:lang w:eastAsia="en-GB"/>
              </w:rPr>
              <w:t>Participate in any training programmes as agreed with Clinical and Managerial supervisors.</w:t>
            </w:r>
          </w:p>
          <w:p w14:paraId="372AA300" w14:textId="77777777" w:rsidR="00CC3C9E" w:rsidRPr="00E50815" w:rsidRDefault="00CC3C9E" w:rsidP="00CC3C9E">
            <w:pPr>
              <w:pStyle w:val="ListParagraph"/>
              <w:numPr>
                <w:ilvl w:val="0"/>
                <w:numId w:val="13"/>
              </w:numPr>
              <w:spacing w:after="360"/>
              <w:rPr>
                <w:rFonts w:eastAsia="Times New Roman" w:cstheme="minorHAnsi"/>
                <w:lang w:eastAsia="en-GB"/>
              </w:rPr>
            </w:pPr>
            <w:proofErr w:type="gramStart"/>
            <w:r w:rsidRPr="00E50815">
              <w:rPr>
                <w:rFonts w:eastAsia="Times New Roman" w:cstheme="minorHAnsi"/>
                <w:lang w:eastAsia="en-GB"/>
              </w:rPr>
              <w:t>Work safely at all times</w:t>
            </w:r>
            <w:proofErr w:type="gramEnd"/>
            <w:r w:rsidRPr="00E50815">
              <w:rPr>
                <w:rFonts w:eastAsia="Times New Roman" w:cstheme="minorHAnsi"/>
                <w:lang w:eastAsia="en-GB"/>
              </w:rPr>
              <w:t xml:space="preserve"> in accordance with Legislative requirements and Practice Policies and Procedures.</w:t>
            </w:r>
          </w:p>
          <w:p w14:paraId="1C7DE9F4" w14:textId="6958AC89" w:rsidR="009B2461" w:rsidRPr="00E50815" w:rsidRDefault="009B2461" w:rsidP="00E50815">
            <w:pPr>
              <w:pStyle w:val="ListParagraph"/>
              <w:numPr>
                <w:ilvl w:val="0"/>
                <w:numId w:val="13"/>
              </w:numPr>
              <w:rPr>
                <w:rFonts w:cstheme="minorHAnsi"/>
              </w:rPr>
            </w:pPr>
            <w:r w:rsidRPr="00E50815">
              <w:rPr>
                <w:rFonts w:cstheme="minorHAnsi"/>
              </w:rPr>
              <w:t>Duties may vary from time to time without changing the general character of the post or the level of responsibility</w:t>
            </w:r>
          </w:p>
          <w:p w14:paraId="705D52C1" w14:textId="77777777" w:rsidR="00035974" w:rsidRPr="00E50815" w:rsidRDefault="00035974" w:rsidP="00D6283A">
            <w:pPr>
              <w:pStyle w:val="ListParagraph"/>
              <w:rPr>
                <w:rFonts w:cstheme="minorHAnsi"/>
              </w:rPr>
            </w:pPr>
          </w:p>
        </w:tc>
      </w:tr>
      <w:bookmarkEnd w:id="0"/>
    </w:tbl>
    <w:p w14:paraId="7B7F1D62" w14:textId="77777777" w:rsidR="00035974" w:rsidRPr="00E50815" w:rsidRDefault="00035974" w:rsidP="00035974">
      <w:pPr>
        <w:rPr>
          <w:rFonts w:cstheme="minorHAnsi"/>
          <w:b/>
          <w:u w:val="single"/>
        </w:rPr>
      </w:pPr>
    </w:p>
    <w:tbl>
      <w:tblPr>
        <w:tblStyle w:val="TableGrid"/>
        <w:tblW w:w="0" w:type="auto"/>
        <w:tblLook w:val="04A0" w:firstRow="1" w:lastRow="0" w:firstColumn="1" w:lastColumn="0" w:noHBand="0" w:noVBand="1"/>
      </w:tblPr>
      <w:tblGrid>
        <w:gridCol w:w="9010"/>
      </w:tblGrid>
      <w:tr w:rsidR="00035974" w:rsidRPr="00E50815" w14:paraId="0314A108" w14:textId="77777777" w:rsidTr="00D6283A">
        <w:tc>
          <w:tcPr>
            <w:tcW w:w="9010" w:type="dxa"/>
            <w:shd w:val="clear" w:color="auto" w:fill="4472C4" w:themeFill="accent1"/>
          </w:tcPr>
          <w:p w14:paraId="56973D39" w14:textId="77777777" w:rsidR="00035974" w:rsidRPr="00E50815" w:rsidRDefault="00035974" w:rsidP="00D6283A">
            <w:pPr>
              <w:spacing w:after="120"/>
              <w:rPr>
                <w:rFonts w:cstheme="minorHAnsi"/>
                <w:b/>
                <w:color w:val="FFFFFF" w:themeColor="background1"/>
              </w:rPr>
            </w:pPr>
            <w:bookmarkStart w:id="2" w:name="_Hlk63783620"/>
            <w:r w:rsidRPr="00E50815">
              <w:rPr>
                <w:rFonts w:cstheme="minorHAnsi"/>
                <w:b/>
                <w:color w:val="FFFFFF" w:themeColor="background1"/>
              </w:rPr>
              <w:t>Secondary responsibilities</w:t>
            </w:r>
          </w:p>
        </w:tc>
      </w:tr>
      <w:tr w:rsidR="00035974" w:rsidRPr="00E50815" w14:paraId="700D892E" w14:textId="77777777" w:rsidTr="00D6283A">
        <w:tc>
          <w:tcPr>
            <w:tcW w:w="9010" w:type="dxa"/>
          </w:tcPr>
          <w:p w14:paraId="497263E8" w14:textId="77777777" w:rsidR="00035974" w:rsidRPr="00E50815" w:rsidRDefault="00035974" w:rsidP="00D6283A">
            <w:pPr>
              <w:rPr>
                <w:rFonts w:cstheme="minorHAnsi"/>
              </w:rPr>
            </w:pPr>
            <w:r w:rsidRPr="00E50815">
              <w:rPr>
                <w:rFonts w:cstheme="minorHAnsi"/>
              </w:rPr>
              <w:t>In addition to the primary responsibilities, the PCC may be requested to:</w:t>
            </w:r>
          </w:p>
          <w:p w14:paraId="446F975F" w14:textId="77777777" w:rsidR="00035974" w:rsidRPr="00E50815" w:rsidRDefault="00035974" w:rsidP="00D6283A">
            <w:pPr>
              <w:rPr>
                <w:rFonts w:cstheme="minorHAnsi"/>
              </w:rPr>
            </w:pPr>
          </w:p>
          <w:p w14:paraId="3F5C663B" w14:textId="6C2DF2E7" w:rsidR="00035974" w:rsidRPr="00E50815" w:rsidRDefault="00035974" w:rsidP="009B2461">
            <w:pPr>
              <w:pStyle w:val="ListParagraph"/>
              <w:numPr>
                <w:ilvl w:val="0"/>
                <w:numId w:val="9"/>
              </w:numPr>
              <w:rPr>
                <w:rFonts w:cstheme="minorHAnsi"/>
              </w:rPr>
            </w:pPr>
            <w:r w:rsidRPr="00E50815">
              <w:rPr>
                <w:rFonts w:cstheme="minorHAnsi"/>
              </w:rPr>
              <w:t>Undertake any tasks consistent with the level of the post and the scope of the role, ensuring that work is delivered in a timely and effective manner</w:t>
            </w:r>
            <w:r w:rsidR="009B2461" w:rsidRPr="00E50815">
              <w:rPr>
                <w:rFonts w:cstheme="minorHAnsi"/>
              </w:rPr>
              <w:t>.</w:t>
            </w:r>
          </w:p>
          <w:p w14:paraId="65A1B74D" w14:textId="77777777" w:rsidR="009B2461" w:rsidRPr="00E50815" w:rsidRDefault="009B2461" w:rsidP="009B2461">
            <w:pPr>
              <w:pStyle w:val="ListParagraph"/>
              <w:numPr>
                <w:ilvl w:val="0"/>
                <w:numId w:val="9"/>
              </w:numPr>
              <w:rPr>
                <w:rFonts w:cstheme="minorHAnsi"/>
              </w:rPr>
            </w:pPr>
            <w:r w:rsidRPr="00E50815">
              <w:rPr>
                <w:rFonts w:cstheme="minorHAnsi"/>
              </w:rPr>
              <w:t>Undertake any tasks consistent with the level of the post and the scope of the role, ensuring that work is delivered in a timely and effective manner</w:t>
            </w:r>
          </w:p>
          <w:p w14:paraId="22138773" w14:textId="77777777" w:rsidR="00035974" w:rsidRPr="00E50815" w:rsidRDefault="00035974" w:rsidP="00C17628">
            <w:pPr>
              <w:pStyle w:val="ListParagraph"/>
              <w:numPr>
                <w:ilvl w:val="0"/>
                <w:numId w:val="9"/>
              </w:numPr>
              <w:rPr>
                <w:rFonts w:cstheme="minorHAnsi"/>
                <w:b/>
                <w:u w:val="single"/>
              </w:rPr>
            </w:pPr>
            <w:r w:rsidRPr="00E50815">
              <w:rPr>
                <w:rFonts w:cstheme="minorHAnsi"/>
              </w:rPr>
              <w:t>Duties may vary from time to time without changing the general character of the post or the level of responsibility</w:t>
            </w:r>
            <w:r w:rsidR="00C17628" w:rsidRPr="00E50815">
              <w:rPr>
                <w:rFonts w:cstheme="minorHAnsi"/>
              </w:rPr>
              <w:t>.</w:t>
            </w:r>
          </w:p>
          <w:p w14:paraId="664D30F7" w14:textId="77777777" w:rsidR="00C17628" w:rsidRPr="00E50815" w:rsidRDefault="00C17628" w:rsidP="00C17628">
            <w:pPr>
              <w:rPr>
                <w:rFonts w:cstheme="minorHAnsi"/>
                <w:b/>
                <w:u w:val="single"/>
              </w:rPr>
            </w:pPr>
          </w:p>
          <w:p w14:paraId="531BE42E" w14:textId="3A97A2CC" w:rsidR="00C17628" w:rsidRPr="00E50815" w:rsidRDefault="00C17628" w:rsidP="00C17628">
            <w:pPr>
              <w:rPr>
                <w:rFonts w:cstheme="minorHAnsi"/>
                <w:b/>
                <w:u w:val="single"/>
              </w:rPr>
            </w:pPr>
          </w:p>
        </w:tc>
      </w:tr>
      <w:bookmarkEnd w:id="2"/>
    </w:tbl>
    <w:p w14:paraId="5254AD0F" w14:textId="77777777" w:rsidR="00035974" w:rsidRPr="00E50815" w:rsidRDefault="00035974" w:rsidP="00035974">
      <w:pPr>
        <w:tabs>
          <w:tab w:val="left" w:pos="1632"/>
        </w:tabs>
        <w:rPr>
          <w:rFonts w:cstheme="minorHAnsi"/>
        </w:rPr>
      </w:pPr>
    </w:p>
    <w:tbl>
      <w:tblPr>
        <w:tblStyle w:val="TableGrid"/>
        <w:tblW w:w="0" w:type="auto"/>
        <w:tblLook w:val="04A0" w:firstRow="1" w:lastRow="0" w:firstColumn="1" w:lastColumn="0" w:noHBand="0" w:noVBand="1"/>
      </w:tblPr>
      <w:tblGrid>
        <w:gridCol w:w="9010"/>
      </w:tblGrid>
      <w:tr w:rsidR="00035974" w:rsidRPr="00E50815" w14:paraId="6AE5F6E0" w14:textId="77777777" w:rsidTr="00D6283A">
        <w:tc>
          <w:tcPr>
            <w:tcW w:w="9010" w:type="dxa"/>
            <w:shd w:val="clear" w:color="auto" w:fill="4472C4" w:themeFill="accent1"/>
          </w:tcPr>
          <w:p w14:paraId="15800253"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PCN duties towards a Patient Care Coordinator</w:t>
            </w:r>
          </w:p>
        </w:tc>
      </w:tr>
      <w:tr w:rsidR="00035974" w:rsidRPr="00E50815" w14:paraId="4E67AE62" w14:textId="77777777" w:rsidTr="00D6283A">
        <w:tc>
          <w:tcPr>
            <w:tcW w:w="9010" w:type="dxa"/>
          </w:tcPr>
          <w:p w14:paraId="133CEF95" w14:textId="77777777" w:rsidR="00035974" w:rsidRPr="00E50815" w:rsidRDefault="00035974" w:rsidP="00D6283A">
            <w:pPr>
              <w:rPr>
                <w:rFonts w:cstheme="minorHAnsi"/>
              </w:rPr>
            </w:pPr>
            <w:r w:rsidRPr="00E50815">
              <w:rPr>
                <w:rFonts w:cstheme="minorHAnsi"/>
              </w:rPr>
              <w:t xml:space="preserve">  </w:t>
            </w:r>
          </w:p>
          <w:p w14:paraId="23BFD284" w14:textId="77777777" w:rsidR="00035974" w:rsidRPr="00E50815" w:rsidRDefault="00035974" w:rsidP="00035974">
            <w:pPr>
              <w:pStyle w:val="ListParagraph"/>
              <w:numPr>
                <w:ilvl w:val="0"/>
                <w:numId w:val="10"/>
              </w:numPr>
              <w:rPr>
                <w:rFonts w:cstheme="minorHAnsi"/>
              </w:rPr>
            </w:pPr>
            <w:r w:rsidRPr="00E50815">
              <w:rPr>
                <w:rFonts w:cstheme="minorHAnsi"/>
              </w:rPr>
              <w:t>A PCN must be satisfied that organisations and groups to whom its Patient Care Coordinator directs patients have basic safeguarding processes in place for vulnerable individuals</w:t>
            </w:r>
          </w:p>
          <w:p w14:paraId="10FBCBF3" w14:textId="77777777" w:rsidR="00035974" w:rsidRPr="00E50815" w:rsidRDefault="00035974" w:rsidP="00D6283A">
            <w:pPr>
              <w:pStyle w:val="ListParagraph"/>
              <w:rPr>
                <w:rFonts w:cstheme="minorHAnsi"/>
              </w:rPr>
            </w:pPr>
          </w:p>
          <w:p w14:paraId="26CBF362" w14:textId="77777777" w:rsidR="00035974" w:rsidRPr="00E50815" w:rsidRDefault="00035974" w:rsidP="00035974">
            <w:pPr>
              <w:pStyle w:val="ListParagraph"/>
              <w:numPr>
                <w:ilvl w:val="0"/>
                <w:numId w:val="10"/>
              </w:numPr>
              <w:rPr>
                <w:rFonts w:cstheme="minorHAnsi"/>
              </w:rPr>
            </w:pPr>
            <w:r w:rsidRPr="00E50815">
              <w:rPr>
                <w:rFonts w:cstheme="minorHAnsi"/>
              </w:rPr>
              <w:t>A PCN must provide opportunities for the patient to develop friendships and a sense of belonging, as well as to build knowledge, skills and confidence</w:t>
            </w:r>
          </w:p>
          <w:p w14:paraId="7944C2BA" w14:textId="77777777" w:rsidR="00035974" w:rsidRPr="00E50815" w:rsidRDefault="00035974" w:rsidP="00D6283A">
            <w:pPr>
              <w:rPr>
                <w:rFonts w:cstheme="minorHAnsi"/>
              </w:rPr>
            </w:pPr>
          </w:p>
          <w:p w14:paraId="5DEF4863" w14:textId="77777777" w:rsidR="00035974" w:rsidRPr="00E50815" w:rsidRDefault="00035974" w:rsidP="00035974">
            <w:pPr>
              <w:pStyle w:val="ListParagraph"/>
              <w:numPr>
                <w:ilvl w:val="0"/>
                <w:numId w:val="10"/>
              </w:numPr>
              <w:rPr>
                <w:rFonts w:cstheme="minorHAnsi"/>
              </w:rPr>
            </w:pPr>
            <w:r w:rsidRPr="00E50815">
              <w:rPr>
                <w:rFonts w:cstheme="minorHAnsi"/>
              </w:rPr>
              <w:t>The PCN’s Core Network Practices must identify a first point of contact for general advice and support and (if different) a GP to provide supervision for the PCN’s Care Coordinator(s). This could be provided by one or more named individuals within the PCN</w:t>
            </w:r>
            <w:r w:rsidRPr="00E50815">
              <w:rPr>
                <w:rFonts w:cstheme="minorHAnsi"/>
              </w:rPr>
              <w:cr/>
            </w:r>
          </w:p>
          <w:p w14:paraId="3FB8F0AE" w14:textId="77777777" w:rsidR="00035974" w:rsidRPr="00E50815" w:rsidRDefault="00035974" w:rsidP="00035974">
            <w:pPr>
              <w:pStyle w:val="ListParagraph"/>
              <w:numPr>
                <w:ilvl w:val="0"/>
                <w:numId w:val="10"/>
              </w:numPr>
              <w:rPr>
                <w:rFonts w:cstheme="minorHAnsi"/>
              </w:rPr>
            </w:pPr>
            <w:r w:rsidRPr="00E50815">
              <w:rPr>
                <w:rFonts w:cstheme="minorHAnsi"/>
              </w:rPr>
              <w:t>A PCN will ensure the PCN’s Care Coordinator(s) can discuss patient related concerns and be supported to follow appropriate safeguarding procedures (e.g., abuse, domestic violence and support with mental health) with a relevant GP</w:t>
            </w:r>
          </w:p>
          <w:p w14:paraId="34F62093" w14:textId="77777777" w:rsidR="00035974" w:rsidRPr="00E50815" w:rsidRDefault="00035974" w:rsidP="00D6283A">
            <w:pPr>
              <w:pStyle w:val="ListParagraph"/>
              <w:rPr>
                <w:rFonts w:cstheme="minorHAnsi"/>
              </w:rPr>
            </w:pPr>
          </w:p>
          <w:p w14:paraId="614C6751" w14:textId="77777777" w:rsidR="00035974" w:rsidRPr="00E50815" w:rsidRDefault="00035974" w:rsidP="00035974">
            <w:pPr>
              <w:pStyle w:val="ListParagraph"/>
              <w:numPr>
                <w:ilvl w:val="0"/>
                <w:numId w:val="10"/>
              </w:numPr>
              <w:rPr>
                <w:rFonts w:cstheme="minorHAnsi"/>
              </w:rPr>
            </w:pPr>
            <w:r w:rsidRPr="00E50815">
              <w:rPr>
                <w:rFonts w:cstheme="minorHAnsi"/>
              </w:rPr>
              <w:t>A PCN must ensure that all staff working in practices that are members of the PCN are aware of the identity of the PCN’s Care Coordinator(s).</w:t>
            </w:r>
          </w:p>
          <w:p w14:paraId="4B2465F1" w14:textId="77777777" w:rsidR="00035974" w:rsidRPr="00E50815" w:rsidRDefault="00035974" w:rsidP="00D6283A">
            <w:pPr>
              <w:rPr>
                <w:rFonts w:cstheme="minorHAnsi"/>
                <w:b/>
                <w:u w:val="single"/>
              </w:rPr>
            </w:pPr>
          </w:p>
        </w:tc>
      </w:tr>
    </w:tbl>
    <w:p w14:paraId="7A99CBA7" w14:textId="77777777" w:rsidR="00035974" w:rsidRPr="00E50815" w:rsidRDefault="00035974" w:rsidP="00035974">
      <w:pPr>
        <w:tabs>
          <w:tab w:val="left" w:pos="1632"/>
        </w:tabs>
        <w:rPr>
          <w:rFonts w:cstheme="minorHAnsi"/>
          <w:b/>
          <w:u w:val="single"/>
        </w:rPr>
      </w:pPr>
    </w:p>
    <w:tbl>
      <w:tblPr>
        <w:tblStyle w:val="TableGrid"/>
        <w:tblW w:w="0" w:type="auto"/>
        <w:tblLook w:val="04A0" w:firstRow="1" w:lastRow="0" w:firstColumn="1" w:lastColumn="0" w:noHBand="0" w:noVBand="1"/>
      </w:tblPr>
      <w:tblGrid>
        <w:gridCol w:w="5920"/>
        <w:gridCol w:w="1305"/>
        <w:gridCol w:w="1297"/>
      </w:tblGrid>
      <w:tr w:rsidR="00035974" w:rsidRPr="00E50815" w14:paraId="5C06B5D9" w14:textId="77777777" w:rsidTr="00D6283A">
        <w:tc>
          <w:tcPr>
            <w:tcW w:w="8522" w:type="dxa"/>
            <w:gridSpan w:val="3"/>
            <w:shd w:val="clear" w:color="auto" w:fill="4472C4" w:themeFill="accent1"/>
          </w:tcPr>
          <w:p w14:paraId="7926AEA4"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Person specification – Patient Care Coordinator</w:t>
            </w:r>
          </w:p>
        </w:tc>
      </w:tr>
      <w:tr w:rsidR="00035974" w:rsidRPr="00E50815" w14:paraId="7A3B0B1A" w14:textId="77777777" w:rsidTr="00D6283A">
        <w:tc>
          <w:tcPr>
            <w:tcW w:w="5920" w:type="dxa"/>
            <w:shd w:val="clear" w:color="auto" w:fill="4472C4" w:themeFill="accent1"/>
          </w:tcPr>
          <w:p w14:paraId="087B31CF"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Qualifications</w:t>
            </w:r>
          </w:p>
        </w:tc>
        <w:tc>
          <w:tcPr>
            <w:tcW w:w="1305" w:type="dxa"/>
            <w:shd w:val="clear" w:color="auto" w:fill="4472C4" w:themeFill="accent1"/>
          </w:tcPr>
          <w:p w14:paraId="79327BDB"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Essential</w:t>
            </w:r>
          </w:p>
        </w:tc>
        <w:tc>
          <w:tcPr>
            <w:tcW w:w="1297" w:type="dxa"/>
            <w:shd w:val="clear" w:color="auto" w:fill="4472C4" w:themeFill="accent1"/>
          </w:tcPr>
          <w:p w14:paraId="20C68077"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Desirable</w:t>
            </w:r>
          </w:p>
        </w:tc>
      </w:tr>
      <w:tr w:rsidR="00035974" w:rsidRPr="00E50815" w14:paraId="53CEEE0F" w14:textId="77777777" w:rsidTr="00D6283A">
        <w:tc>
          <w:tcPr>
            <w:tcW w:w="5920" w:type="dxa"/>
          </w:tcPr>
          <w:p w14:paraId="4625D54A" w14:textId="77777777" w:rsidR="00035974" w:rsidRPr="00E50815" w:rsidRDefault="00035974" w:rsidP="00D6283A">
            <w:pPr>
              <w:tabs>
                <w:tab w:val="left" w:pos="1632"/>
              </w:tabs>
              <w:rPr>
                <w:rFonts w:cstheme="minorHAnsi"/>
              </w:rPr>
            </w:pPr>
            <w:r w:rsidRPr="00E50815">
              <w:rPr>
                <w:rFonts w:cstheme="minorHAnsi"/>
              </w:rPr>
              <w:t xml:space="preserve">The Patient Care Coordinator is enrolled in, undertaking or qualified in appropriate training as set out by the </w:t>
            </w:r>
            <w:hyperlink r:id="rId14" w:history="1">
              <w:r w:rsidRPr="00E50815">
                <w:rPr>
                  <w:rStyle w:val="Hyperlink"/>
                  <w:rFonts w:cstheme="minorHAnsi"/>
                </w:rPr>
                <w:t>Personalised Care Institute</w:t>
              </w:r>
            </w:hyperlink>
          </w:p>
          <w:p w14:paraId="347440A4" w14:textId="77777777" w:rsidR="00035974" w:rsidRPr="00E50815" w:rsidRDefault="00035974" w:rsidP="00D6283A">
            <w:pPr>
              <w:tabs>
                <w:tab w:val="left" w:pos="1632"/>
              </w:tabs>
              <w:rPr>
                <w:rFonts w:cstheme="minorHAnsi"/>
              </w:rPr>
            </w:pPr>
          </w:p>
        </w:tc>
        <w:tc>
          <w:tcPr>
            <w:tcW w:w="1305" w:type="dxa"/>
          </w:tcPr>
          <w:p w14:paraId="6AE0955D" w14:textId="77777777" w:rsidR="00035974" w:rsidRPr="00E50815" w:rsidRDefault="00035974" w:rsidP="00D6283A">
            <w:pPr>
              <w:tabs>
                <w:tab w:val="left" w:pos="1632"/>
              </w:tabs>
              <w:jc w:val="center"/>
              <w:rPr>
                <w:rFonts w:cstheme="minorHAnsi"/>
              </w:rPr>
            </w:pPr>
            <w:r w:rsidRPr="00E50815">
              <w:rPr>
                <w:rFonts w:cstheme="minorHAnsi"/>
              </w:rPr>
              <w:sym w:font="Wingdings" w:char="F0FC"/>
            </w:r>
          </w:p>
        </w:tc>
        <w:tc>
          <w:tcPr>
            <w:tcW w:w="1297" w:type="dxa"/>
          </w:tcPr>
          <w:p w14:paraId="44CEFD0E" w14:textId="77777777" w:rsidR="00035974" w:rsidRPr="00E50815" w:rsidRDefault="00035974" w:rsidP="00D6283A">
            <w:pPr>
              <w:tabs>
                <w:tab w:val="left" w:pos="1632"/>
              </w:tabs>
              <w:jc w:val="center"/>
              <w:rPr>
                <w:rFonts w:cstheme="minorHAnsi"/>
              </w:rPr>
            </w:pPr>
          </w:p>
        </w:tc>
      </w:tr>
      <w:tr w:rsidR="00035974" w:rsidRPr="00E50815" w14:paraId="7620DAC5" w14:textId="77777777" w:rsidTr="00D6283A">
        <w:tc>
          <w:tcPr>
            <w:tcW w:w="5920" w:type="dxa"/>
          </w:tcPr>
          <w:p w14:paraId="448F8579" w14:textId="77777777" w:rsidR="00035974" w:rsidRPr="00E50815" w:rsidRDefault="00035974" w:rsidP="00D6283A">
            <w:pPr>
              <w:tabs>
                <w:tab w:val="left" w:pos="1632"/>
              </w:tabs>
              <w:rPr>
                <w:rFonts w:cstheme="minorHAnsi"/>
              </w:rPr>
            </w:pPr>
            <w:r w:rsidRPr="00E50815">
              <w:rPr>
                <w:rFonts w:cstheme="minorHAnsi"/>
              </w:rPr>
              <w:t xml:space="preserve">Passed training requirements as outlined by the Personalised Care Institute and fully understands the </w:t>
            </w:r>
            <w:hyperlink r:id="rId15" w:history="1">
              <w:r w:rsidRPr="00E50815">
                <w:rPr>
                  <w:rStyle w:val="Hyperlink"/>
                  <w:rFonts w:cstheme="minorHAnsi"/>
                </w:rPr>
                <w:t>Personalised Care Framework</w:t>
              </w:r>
            </w:hyperlink>
          </w:p>
          <w:p w14:paraId="51004C7F" w14:textId="77777777" w:rsidR="00035974" w:rsidRPr="00E50815" w:rsidRDefault="00035974" w:rsidP="00D6283A">
            <w:pPr>
              <w:tabs>
                <w:tab w:val="left" w:pos="1632"/>
              </w:tabs>
              <w:rPr>
                <w:rFonts w:cstheme="minorHAnsi"/>
              </w:rPr>
            </w:pPr>
          </w:p>
        </w:tc>
        <w:tc>
          <w:tcPr>
            <w:tcW w:w="1305" w:type="dxa"/>
          </w:tcPr>
          <w:p w14:paraId="1383804D" w14:textId="77777777" w:rsidR="00035974" w:rsidRPr="00E50815" w:rsidRDefault="00035974" w:rsidP="00D6283A">
            <w:pPr>
              <w:tabs>
                <w:tab w:val="left" w:pos="1632"/>
              </w:tabs>
              <w:jc w:val="center"/>
              <w:rPr>
                <w:rFonts w:cstheme="minorHAnsi"/>
              </w:rPr>
            </w:pPr>
            <w:r w:rsidRPr="00E50815">
              <w:rPr>
                <w:rFonts w:cstheme="minorHAnsi"/>
              </w:rPr>
              <w:sym w:font="Wingdings" w:char="F0FC"/>
            </w:r>
          </w:p>
        </w:tc>
        <w:tc>
          <w:tcPr>
            <w:tcW w:w="1297" w:type="dxa"/>
          </w:tcPr>
          <w:p w14:paraId="36DDCD7C" w14:textId="77777777" w:rsidR="00035974" w:rsidRPr="00E50815" w:rsidRDefault="00035974" w:rsidP="00D6283A">
            <w:pPr>
              <w:tabs>
                <w:tab w:val="left" w:pos="1632"/>
              </w:tabs>
              <w:jc w:val="center"/>
              <w:rPr>
                <w:rFonts w:cstheme="minorHAnsi"/>
              </w:rPr>
            </w:pPr>
          </w:p>
        </w:tc>
      </w:tr>
      <w:tr w:rsidR="00035974" w:rsidRPr="00E50815" w14:paraId="6AB1247C" w14:textId="77777777" w:rsidTr="00D6283A">
        <w:tc>
          <w:tcPr>
            <w:tcW w:w="5920" w:type="dxa"/>
            <w:shd w:val="clear" w:color="auto" w:fill="4472C4" w:themeFill="accent1"/>
          </w:tcPr>
          <w:p w14:paraId="6575B7C4"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Experience</w:t>
            </w:r>
          </w:p>
        </w:tc>
        <w:tc>
          <w:tcPr>
            <w:tcW w:w="1305" w:type="dxa"/>
            <w:shd w:val="clear" w:color="auto" w:fill="4472C4" w:themeFill="accent1"/>
          </w:tcPr>
          <w:p w14:paraId="7017D250"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Essential</w:t>
            </w:r>
          </w:p>
        </w:tc>
        <w:tc>
          <w:tcPr>
            <w:tcW w:w="1297" w:type="dxa"/>
            <w:shd w:val="clear" w:color="auto" w:fill="4472C4" w:themeFill="accent1"/>
          </w:tcPr>
          <w:p w14:paraId="5CEC276B" w14:textId="77777777" w:rsidR="00035974" w:rsidRPr="00E50815" w:rsidRDefault="00035974" w:rsidP="00D6283A">
            <w:pPr>
              <w:spacing w:after="120"/>
              <w:rPr>
                <w:rFonts w:cstheme="minorHAnsi"/>
                <w:b/>
                <w:color w:val="FFFFFF" w:themeColor="background1"/>
              </w:rPr>
            </w:pPr>
            <w:r w:rsidRPr="00E50815">
              <w:rPr>
                <w:rFonts w:cstheme="minorHAnsi"/>
                <w:b/>
                <w:color w:val="FFFFFF" w:themeColor="background1"/>
              </w:rPr>
              <w:t>Desirable</w:t>
            </w:r>
          </w:p>
        </w:tc>
      </w:tr>
      <w:tr w:rsidR="001C59C4" w:rsidRPr="00E50815" w14:paraId="0FB13728" w14:textId="77777777" w:rsidTr="00937268">
        <w:tc>
          <w:tcPr>
            <w:tcW w:w="5920" w:type="dxa"/>
          </w:tcPr>
          <w:p w14:paraId="547945AC" w14:textId="77777777" w:rsidR="001C59C4" w:rsidRPr="00E50815" w:rsidRDefault="001C59C4" w:rsidP="00937268">
            <w:pPr>
              <w:tabs>
                <w:tab w:val="left" w:pos="1632"/>
              </w:tabs>
              <w:rPr>
                <w:rFonts w:cstheme="minorHAnsi"/>
              </w:rPr>
            </w:pPr>
            <w:r w:rsidRPr="00E50815">
              <w:rPr>
                <w:rFonts w:cstheme="minorHAnsi"/>
              </w:rPr>
              <w:t>Experience of working in a primary care setting</w:t>
            </w:r>
          </w:p>
          <w:p w14:paraId="4B72ABC7" w14:textId="77777777" w:rsidR="001C59C4" w:rsidRPr="00E50815" w:rsidRDefault="001C59C4" w:rsidP="00937268">
            <w:pPr>
              <w:tabs>
                <w:tab w:val="left" w:pos="1632"/>
              </w:tabs>
              <w:rPr>
                <w:rFonts w:cstheme="minorHAnsi"/>
                <w:b/>
              </w:rPr>
            </w:pPr>
          </w:p>
        </w:tc>
        <w:tc>
          <w:tcPr>
            <w:tcW w:w="1305" w:type="dxa"/>
          </w:tcPr>
          <w:p w14:paraId="0934D866" w14:textId="77777777" w:rsidR="001C59C4" w:rsidRPr="00E50815" w:rsidRDefault="001C59C4" w:rsidP="00937268">
            <w:pPr>
              <w:tabs>
                <w:tab w:val="left" w:pos="1632"/>
              </w:tabs>
              <w:jc w:val="center"/>
              <w:rPr>
                <w:rFonts w:cstheme="minorHAnsi"/>
                <w:b/>
              </w:rPr>
            </w:pPr>
          </w:p>
        </w:tc>
        <w:tc>
          <w:tcPr>
            <w:tcW w:w="1297" w:type="dxa"/>
          </w:tcPr>
          <w:p w14:paraId="4B5E7222" w14:textId="77777777" w:rsidR="001C59C4" w:rsidRDefault="001C59C4" w:rsidP="00937268">
            <w:pPr>
              <w:tabs>
                <w:tab w:val="left" w:pos="1632"/>
              </w:tabs>
              <w:jc w:val="center"/>
              <w:rPr>
                <w:rFonts w:cstheme="minorHAnsi"/>
                <w:b/>
              </w:rPr>
            </w:pPr>
            <w:r w:rsidRPr="00E50815">
              <w:rPr>
                <w:rFonts w:cstheme="minorHAnsi"/>
                <w:b/>
              </w:rPr>
              <w:sym w:font="Wingdings" w:char="F0FC"/>
            </w:r>
          </w:p>
          <w:p w14:paraId="014D5B38" w14:textId="77777777" w:rsidR="001C59C4" w:rsidRPr="00E50815" w:rsidRDefault="001C59C4" w:rsidP="00937268">
            <w:pPr>
              <w:tabs>
                <w:tab w:val="left" w:pos="1632"/>
              </w:tabs>
              <w:jc w:val="center"/>
              <w:rPr>
                <w:rFonts w:cstheme="minorHAnsi"/>
                <w:b/>
              </w:rPr>
            </w:pPr>
          </w:p>
        </w:tc>
      </w:tr>
      <w:tr w:rsidR="001C59C4" w:rsidRPr="00E50815" w14:paraId="2A7AC222" w14:textId="77777777" w:rsidTr="00D6283A">
        <w:tc>
          <w:tcPr>
            <w:tcW w:w="5920" w:type="dxa"/>
          </w:tcPr>
          <w:p w14:paraId="5DCC08A8" w14:textId="1DBDACC8" w:rsidR="001C59C4" w:rsidRPr="00E50815" w:rsidRDefault="001C59C4" w:rsidP="001C59C4">
            <w:pPr>
              <w:tabs>
                <w:tab w:val="left" w:pos="1632"/>
              </w:tabs>
              <w:rPr>
                <w:rFonts w:cstheme="minorHAnsi"/>
              </w:rPr>
            </w:pPr>
            <w:r w:rsidRPr="00E50815">
              <w:rPr>
                <w:rFonts w:cstheme="minorHAnsi"/>
              </w:rPr>
              <w:t>Experience of working in a</w:t>
            </w:r>
            <w:r>
              <w:rPr>
                <w:rFonts w:cstheme="minorHAnsi"/>
              </w:rPr>
              <w:t xml:space="preserve"> </w:t>
            </w:r>
            <w:r w:rsidRPr="00E50815">
              <w:rPr>
                <w:rFonts w:cstheme="minorHAnsi"/>
              </w:rPr>
              <w:t>care</w:t>
            </w:r>
            <w:r>
              <w:rPr>
                <w:rFonts w:cstheme="minorHAnsi"/>
              </w:rPr>
              <w:t xml:space="preserve"> home</w:t>
            </w:r>
            <w:r w:rsidRPr="00E50815">
              <w:rPr>
                <w:rFonts w:cstheme="minorHAnsi"/>
              </w:rPr>
              <w:t xml:space="preserve"> setting</w:t>
            </w:r>
          </w:p>
          <w:p w14:paraId="0E5F6D8A" w14:textId="77777777" w:rsidR="001C59C4" w:rsidRPr="00E50815" w:rsidRDefault="001C59C4" w:rsidP="001C59C4">
            <w:pPr>
              <w:tabs>
                <w:tab w:val="left" w:pos="1632"/>
              </w:tabs>
              <w:rPr>
                <w:rFonts w:cstheme="minorHAnsi"/>
                <w:b/>
              </w:rPr>
            </w:pPr>
          </w:p>
        </w:tc>
        <w:tc>
          <w:tcPr>
            <w:tcW w:w="1305" w:type="dxa"/>
          </w:tcPr>
          <w:p w14:paraId="7DF9EDCB" w14:textId="77777777" w:rsidR="001C59C4" w:rsidRPr="00E50815" w:rsidRDefault="001C59C4" w:rsidP="001C59C4">
            <w:pPr>
              <w:tabs>
                <w:tab w:val="left" w:pos="1632"/>
              </w:tabs>
              <w:jc w:val="center"/>
              <w:rPr>
                <w:rFonts w:cstheme="minorHAnsi"/>
                <w:b/>
              </w:rPr>
            </w:pPr>
          </w:p>
        </w:tc>
        <w:tc>
          <w:tcPr>
            <w:tcW w:w="1297" w:type="dxa"/>
          </w:tcPr>
          <w:p w14:paraId="7775068B" w14:textId="77777777" w:rsidR="001C59C4" w:rsidRDefault="001C59C4" w:rsidP="001C59C4">
            <w:pPr>
              <w:tabs>
                <w:tab w:val="left" w:pos="1632"/>
              </w:tabs>
              <w:jc w:val="center"/>
              <w:rPr>
                <w:rFonts w:cstheme="minorHAnsi"/>
                <w:b/>
              </w:rPr>
            </w:pPr>
            <w:r w:rsidRPr="00E50815">
              <w:rPr>
                <w:rFonts w:cstheme="minorHAnsi"/>
                <w:b/>
              </w:rPr>
              <w:sym w:font="Wingdings" w:char="F0FC"/>
            </w:r>
          </w:p>
          <w:p w14:paraId="78247A75" w14:textId="26895A54" w:rsidR="001C59C4" w:rsidRPr="00E50815" w:rsidRDefault="001C59C4" w:rsidP="001C59C4">
            <w:pPr>
              <w:tabs>
                <w:tab w:val="left" w:pos="1632"/>
              </w:tabs>
              <w:jc w:val="center"/>
              <w:rPr>
                <w:rFonts w:cstheme="minorHAnsi"/>
                <w:b/>
              </w:rPr>
            </w:pPr>
          </w:p>
        </w:tc>
      </w:tr>
      <w:tr w:rsidR="001C59C4" w:rsidRPr="00E50815" w14:paraId="6AF80EA3" w14:textId="77777777" w:rsidTr="00D6283A">
        <w:tc>
          <w:tcPr>
            <w:tcW w:w="5920" w:type="dxa"/>
            <w:shd w:val="clear" w:color="auto" w:fill="4472C4" w:themeFill="accent1"/>
          </w:tcPr>
          <w:p w14:paraId="42764DEB"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Skills</w:t>
            </w:r>
          </w:p>
        </w:tc>
        <w:tc>
          <w:tcPr>
            <w:tcW w:w="1305" w:type="dxa"/>
            <w:shd w:val="clear" w:color="auto" w:fill="4472C4" w:themeFill="accent1"/>
          </w:tcPr>
          <w:p w14:paraId="4F9819B8"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Essential</w:t>
            </w:r>
          </w:p>
        </w:tc>
        <w:tc>
          <w:tcPr>
            <w:tcW w:w="1297" w:type="dxa"/>
            <w:shd w:val="clear" w:color="auto" w:fill="4472C4" w:themeFill="accent1"/>
          </w:tcPr>
          <w:p w14:paraId="191F9085"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Desirable</w:t>
            </w:r>
          </w:p>
        </w:tc>
      </w:tr>
      <w:tr w:rsidR="001C59C4" w:rsidRPr="00E50815" w14:paraId="15CB67E8" w14:textId="77777777" w:rsidTr="00D6283A">
        <w:tc>
          <w:tcPr>
            <w:tcW w:w="5920" w:type="dxa"/>
          </w:tcPr>
          <w:p w14:paraId="495678A1" w14:textId="77777777" w:rsidR="001C59C4" w:rsidRPr="00E50815" w:rsidRDefault="001C59C4" w:rsidP="001C59C4">
            <w:pPr>
              <w:tabs>
                <w:tab w:val="left" w:pos="1632"/>
              </w:tabs>
              <w:rPr>
                <w:rFonts w:cstheme="minorHAnsi"/>
              </w:rPr>
            </w:pPr>
            <w:r w:rsidRPr="00E50815">
              <w:rPr>
                <w:rFonts w:cstheme="minorHAnsi"/>
              </w:rPr>
              <w:t>Excellent communication skills (written and oral)</w:t>
            </w:r>
          </w:p>
          <w:p w14:paraId="155E843E" w14:textId="77777777" w:rsidR="001C59C4" w:rsidRPr="00E50815" w:rsidRDefault="001C59C4" w:rsidP="001C59C4">
            <w:pPr>
              <w:tabs>
                <w:tab w:val="left" w:pos="1632"/>
              </w:tabs>
              <w:rPr>
                <w:rFonts w:cstheme="minorHAnsi"/>
              </w:rPr>
            </w:pPr>
          </w:p>
          <w:p w14:paraId="66040A80" w14:textId="77777777" w:rsidR="001C59C4" w:rsidRPr="00E50815" w:rsidRDefault="001C59C4" w:rsidP="001C59C4">
            <w:pPr>
              <w:tabs>
                <w:tab w:val="left" w:pos="1632"/>
              </w:tabs>
              <w:rPr>
                <w:rFonts w:cstheme="minorHAnsi"/>
              </w:rPr>
            </w:pPr>
          </w:p>
        </w:tc>
        <w:tc>
          <w:tcPr>
            <w:tcW w:w="1305" w:type="dxa"/>
          </w:tcPr>
          <w:p w14:paraId="4413B162"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288D11F" w14:textId="77777777" w:rsidR="001C59C4" w:rsidRPr="00E50815" w:rsidRDefault="001C59C4" w:rsidP="001C59C4">
            <w:pPr>
              <w:tabs>
                <w:tab w:val="left" w:pos="1632"/>
              </w:tabs>
              <w:jc w:val="center"/>
              <w:rPr>
                <w:rFonts w:cstheme="minorHAnsi"/>
              </w:rPr>
            </w:pPr>
          </w:p>
        </w:tc>
      </w:tr>
      <w:tr w:rsidR="001C59C4" w:rsidRPr="00E50815" w14:paraId="2B5F7E51" w14:textId="77777777" w:rsidTr="00D6283A">
        <w:tc>
          <w:tcPr>
            <w:tcW w:w="5920" w:type="dxa"/>
          </w:tcPr>
          <w:p w14:paraId="375DFA5C" w14:textId="77777777" w:rsidR="001C59C4" w:rsidRPr="00E50815" w:rsidRDefault="001C59C4" w:rsidP="001C59C4">
            <w:pPr>
              <w:tabs>
                <w:tab w:val="left" w:pos="1632"/>
              </w:tabs>
              <w:rPr>
                <w:rFonts w:cstheme="minorHAnsi"/>
              </w:rPr>
            </w:pPr>
            <w:r w:rsidRPr="00E50815">
              <w:rPr>
                <w:rFonts w:cstheme="minorHAnsi"/>
              </w:rPr>
              <w:t>A clear understanding of child protection policy and procedures and commitment to the safeguarding of children and vulnerable adults</w:t>
            </w:r>
          </w:p>
          <w:p w14:paraId="2B5A756A" w14:textId="77777777" w:rsidR="001C59C4" w:rsidRPr="00E50815" w:rsidRDefault="001C59C4" w:rsidP="001C59C4">
            <w:pPr>
              <w:tabs>
                <w:tab w:val="left" w:pos="1632"/>
              </w:tabs>
              <w:rPr>
                <w:rFonts w:cstheme="minorHAnsi"/>
              </w:rPr>
            </w:pPr>
          </w:p>
        </w:tc>
        <w:tc>
          <w:tcPr>
            <w:tcW w:w="1305" w:type="dxa"/>
          </w:tcPr>
          <w:p w14:paraId="48571CC1"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50F6E943" w14:textId="77777777" w:rsidR="001C59C4" w:rsidRPr="00E50815" w:rsidRDefault="001C59C4" w:rsidP="001C59C4">
            <w:pPr>
              <w:tabs>
                <w:tab w:val="left" w:pos="1632"/>
              </w:tabs>
              <w:jc w:val="center"/>
              <w:rPr>
                <w:rFonts w:cstheme="minorHAnsi"/>
              </w:rPr>
            </w:pPr>
          </w:p>
        </w:tc>
      </w:tr>
      <w:tr w:rsidR="001C59C4" w:rsidRPr="00E50815" w14:paraId="16E3D729" w14:textId="77777777" w:rsidTr="00D6283A">
        <w:tc>
          <w:tcPr>
            <w:tcW w:w="5920" w:type="dxa"/>
          </w:tcPr>
          <w:p w14:paraId="097DAE24" w14:textId="77777777" w:rsidR="001C59C4" w:rsidRPr="00E50815" w:rsidRDefault="001C59C4" w:rsidP="001C59C4">
            <w:pPr>
              <w:tabs>
                <w:tab w:val="left" w:pos="1632"/>
              </w:tabs>
              <w:rPr>
                <w:rFonts w:cstheme="minorHAnsi"/>
              </w:rPr>
            </w:pPr>
            <w:r w:rsidRPr="00E50815">
              <w:rPr>
                <w:rFonts w:cstheme="minorHAnsi"/>
              </w:rPr>
              <w:t xml:space="preserve">Experience in use of the </w:t>
            </w:r>
            <w:hyperlink r:id="rId16" w:history="1">
              <w:r w:rsidRPr="00E50815">
                <w:rPr>
                  <w:rStyle w:val="Hyperlink"/>
                  <w:rFonts w:cstheme="minorHAnsi"/>
                </w:rPr>
                <w:t>Patient Activation Measure (PAM)</w:t>
              </w:r>
            </w:hyperlink>
          </w:p>
          <w:p w14:paraId="358E3DD9" w14:textId="77777777" w:rsidR="001C59C4" w:rsidRPr="00E50815" w:rsidRDefault="001C59C4" w:rsidP="001C59C4">
            <w:pPr>
              <w:tabs>
                <w:tab w:val="left" w:pos="1632"/>
              </w:tabs>
              <w:rPr>
                <w:rFonts w:cstheme="minorHAnsi"/>
              </w:rPr>
            </w:pPr>
          </w:p>
        </w:tc>
        <w:tc>
          <w:tcPr>
            <w:tcW w:w="1305" w:type="dxa"/>
          </w:tcPr>
          <w:p w14:paraId="2CE76C19" w14:textId="77777777" w:rsidR="001C59C4" w:rsidRPr="00E50815" w:rsidRDefault="001C59C4" w:rsidP="001C59C4">
            <w:pPr>
              <w:tabs>
                <w:tab w:val="left" w:pos="1632"/>
              </w:tabs>
              <w:jc w:val="center"/>
              <w:rPr>
                <w:rFonts w:cstheme="minorHAnsi"/>
              </w:rPr>
            </w:pPr>
          </w:p>
        </w:tc>
        <w:tc>
          <w:tcPr>
            <w:tcW w:w="1297" w:type="dxa"/>
          </w:tcPr>
          <w:p w14:paraId="452AD2C0"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r>
      <w:tr w:rsidR="001C59C4" w:rsidRPr="00E50815" w14:paraId="7743CECF" w14:textId="77777777" w:rsidTr="00D6283A">
        <w:tc>
          <w:tcPr>
            <w:tcW w:w="5920" w:type="dxa"/>
          </w:tcPr>
          <w:p w14:paraId="3DC1F758" w14:textId="77777777" w:rsidR="001C59C4" w:rsidRPr="00E50815" w:rsidRDefault="001C59C4" w:rsidP="001C59C4">
            <w:pPr>
              <w:tabs>
                <w:tab w:val="left" w:pos="1632"/>
              </w:tabs>
              <w:rPr>
                <w:rFonts w:cstheme="minorHAnsi"/>
              </w:rPr>
            </w:pPr>
            <w:r w:rsidRPr="00E50815">
              <w:rPr>
                <w:rFonts w:cstheme="minorHAnsi"/>
              </w:rPr>
              <w:t>Good IT skills</w:t>
            </w:r>
          </w:p>
          <w:p w14:paraId="553AAE54" w14:textId="77777777" w:rsidR="001C59C4" w:rsidRPr="00E50815" w:rsidRDefault="001C59C4" w:rsidP="001C59C4">
            <w:pPr>
              <w:tabs>
                <w:tab w:val="left" w:pos="1632"/>
              </w:tabs>
              <w:rPr>
                <w:rFonts w:cstheme="minorHAnsi"/>
              </w:rPr>
            </w:pPr>
          </w:p>
        </w:tc>
        <w:tc>
          <w:tcPr>
            <w:tcW w:w="1305" w:type="dxa"/>
          </w:tcPr>
          <w:p w14:paraId="473EB1AB" w14:textId="77777777" w:rsidR="001C59C4" w:rsidRPr="00E50815" w:rsidRDefault="001C59C4" w:rsidP="001C59C4">
            <w:pPr>
              <w:tabs>
                <w:tab w:val="left" w:pos="1632"/>
              </w:tabs>
              <w:jc w:val="center"/>
              <w:rPr>
                <w:rFonts w:cstheme="minorHAnsi"/>
              </w:rPr>
            </w:pPr>
          </w:p>
        </w:tc>
        <w:tc>
          <w:tcPr>
            <w:tcW w:w="1297" w:type="dxa"/>
          </w:tcPr>
          <w:p w14:paraId="4B32CF34"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r>
      <w:tr w:rsidR="001C59C4" w:rsidRPr="00E50815" w14:paraId="7FBBA159" w14:textId="77777777" w:rsidTr="00D6283A">
        <w:tc>
          <w:tcPr>
            <w:tcW w:w="5920" w:type="dxa"/>
          </w:tcPr>
          <w:p w14:paraId="7F61E1FE" w14:textId="77777777" w:rsidR="001C59C4" w:rsidRPr="00E50815" w:rsidRDefault="001C59C4" w:rsidP="001C59C4">
            <w:pPr>
              <w:tabs>
                <w:tab w:val="left" w:pos="1632"/>
              </w:tabs>
              <w:rPr>
                <w:rFonts w:cstheme="minorHAnsi"/>
              </w:rPr>
            </w:pPr>
            <w:r w:rsidRPr="00E50815">
              <w:rPr>
                <w:rFonts w:cstheme="minorHAnsi"/>
              </w:rPr>
              <w:t>Clear, polite telephone manner</w:t>
            </w:r>
          </w:p>
          <w:p w14:paraId="6927C4C8" w14:textId="77777777" w:rsidR="001C59C4" w:rsidRPr="00E50815" w:rsidRDefault="001C59C4" w:rsidP="001C59C4">
            <w:pPr>
              <w:tabs>
                <w:tab w:val="left" w:pos="1632"/>
              </w:tabs>
              <w:rPr>
                <w:rFonts w:cstheme="minorHAnsi"/>
                <w:b/>
              </w:rPr>
            </w:pPr>
          </w:p>
        </w:tc>
        <w:tc>
          <w:tcPr>
            <w:tcW w:w="1305" w:type="dxa"/>
          </w:tcPr>
          <w:p w14:paraId="35B52212" w14:textId="77777777" w:rsidR="001C59C4" w:rsidRPr="00E50815" w:rsidRDefault="001C59C4" w:rsidP="001C59C4">
            <w:pPr>
              <w:tabs>
                <w:tab w:val="left" w:pos="1632"/>
              </w:tabs>
              <w:jc w:val="center"/>
              <w:rPr>
                <w:rFonts w:cstheme="minorHAnsi"/>
                <w:b/>
              </w:rPr>
            </w:pPr>
            <w:r w:rsidRPr="00E50815">
              <w:rPr>
                <w:rFonts w:cstheme="minorHAnsi"/>
              </w:rPr>
              <w:sym w:font="Wingdings" w:char="F0FC"/>
            </w:r>
          </w:p>
        </w:tc>
        <w:tc>
          <w:tcPr>
            <w:tcW w:w="1297" w:type="dxa"/>
          </w:tcPr>
          <w:p w14:paraId="00E8D839" w14:textId="77777777" w:rsidR="001C59C4" w:rsidRPr="00E50815" w:rsidRDefault="001C59C4" w:rsidP="001C59C4">
            <w:pPr>
              <w:tabs>
                <w:tab w:val="left" w:pos="1632"/>
              </w:tabs>
              <w:jc w:val="center"/>
              <w:rPr>
                <w:rFonts w:cstheme="minorHAnsi"/>
                <w:b/>
              </w:rPr>
            </w:pPr>
          </w:p>
        </w:tc>
      </w:tr>
      <w:tr w:rsidR="001C59C4" w:rsidRPr="00E50815" w14:paraId="17BBB9C1" w14:textId="77777777" w:rsidTr="00D6283A">
        <w:tc>
          <w:tcPr>
            <w:tcW w:w="5920" w:type="dxa"/>
          </w:tcPr>
          <w:p w14:paraId="5C29DEB3" w14:textId="77777777" w:rsidR="001C59C4" w:rsidRPr="00E50815" w:rsidRDefault="001C59C4" w:rsidP="001C59C4">
            <w:pPr>
              <w:tabs>
                <w:tab w:val="left" w:pos="1632"/>
              </w:tabs>
              <w:rPr>
                <w:rFonts w:cstheme="minorHAnsi"/>
              </w:rPr>
            </w:pPr>
            <w:r w:rsidRPr="00E50815">
              <w:rPr>
                <w:rFonts w:cstheme="minorHAnsi"/>
              </w:rPr>
              <w:t>Good knowledge of MS Office and Outlook</w:t>
            </w:r>
          </w:p>
          <w:p w14:paraId="4D5158B6" w14:textId="77777777" w:rsidR="001C59C4" w:rsidRPr="00E50815" w:rsidRDefault="001C59C4" w:rsidP="001C59C4">
            <w:pPr>
              <w:tabs>
                <w:tab w:val="left" w:pos="1632"/>
              </w:tabs>
              <w:rPr>
                <w:rFonts w:cstheme="minorHAnsi"/>
              </w:rPr>
            </w:pPr>
          </w:p>
        </w:tc>
        <w:tc>
          <w:tcPr>
            <w:tcW w:w="1305" w:type="dxa"/>
          </w:tcPr>
          <w:p w14:paraId="44C5163C" w14:textId="77777777" w:rsidR="001C59C4" w:rsidRPr="00E50815" w:rsidRDefault="001C59C4" w:rsidP="001C59C4">
            <w:pPr>
              <w:tabs>
                <w:tab w:val="left" w:pos="1632"/>
              </w:tabs>
              <w:jc w:val="center"/>
              <w:rPr>
                <w:rFonts w:cstheme="minorHAnsi"/>
              </w:rPr>
            </w:pPr>
          </w:p>
        </w:tc>
        <w:tc>
          <w:tcPr>
            <w:tcW w:w="1297" w:type="dxa"/>
          </w:tcPr>
          <w:p w14:paraId="57F2C6A6"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r>
      <w:tr w:rsidR="001C59C4" w:rsidRPr="00E50815" w14:paraId="49973646" w14:textId="77777777" w:rsidTr="00D6283A">
        <w:tc>
          <w:tcPr>
            <w:tcW w:w="5920" w:type="dxa"/>
          </w:tcPr>
          <w:p w14:paraId="17D1E6B9" w14:textId="77777777" w:rsidR="001C59C4" w:rsidRPr="00E50815" w:rsidRDefault="001C59C4" w:rsidP="001C59C4">
            <w:pPr>
              <w:tabs>
                <w:tab w:val="left" w:pos="1632"/>
              </w:tabs>
              <w:rPr>
                <w:rFonts w:cstheme="minorHAnsi"/>
              </w:rPr>
            </w:pPr>
            <w:r w:rsidRPr="00E50815">
              <w:rPr>
                <w:rFonts w:cstheme="minorHAnsi"/>
              </w:rPr>
              <w:t>EMIS/</w:t>
            </w:r>
            <w:proofErr w:type="spellStart"/>
            <w:r w:rsidRPr="00E50815">
              <w:rPr>
                <w:rFonts w:cstheme="minorHAnsi"/>
              </w:rPr>
              <w:t>SystmOne</w:t>
            </w:r>
            <w:proofErr w:type="spellEnd"/>
            <w:r w:rsidRPr="00E50815">
              <w:rPr>
                <w:rFonts w:cstheme="minorHAnsi"/>
              </w:rPr>
              <w:t>/Vision user skills</w:t>
            </w:r>
          </w:p>
          <w:p w14:paraId="6A8D173A" w14:textId="77777777" w:rsidR="001C59C4" w:rsidRPr="00E50815" w:rsidRDefault="001C59C4" w:rsidP="001C59C4">
            <w:pPr>
              <w:tabs>
                <w:tab w:val="left" w:pos="1632"/>
              </w:tabs>
              <w:rPr>
                <w:rFonts w:cstheme="minorHAnsi"/>
              </w:rPr>
            </w:pPr>
          </w:p>
        </w:tc>
        <w:tc>
          <w:tcPr>
            <w:tcW w:w="1305" w:type="dxa"/>
          </w:tcPr>
          <w:p w14:paraId="41C10BF9" w14:textId="77777777" w:rsidR="001C59C4" w:rsidRPr="00E50815" w:rsidRDefault="001C59C4" w:rsidP="001C59C4">
            <w:pPr>
              <w:tabs>
                <w:tab w:val="left" w:pos="1632"/>
              </w:tabs>
              <w:jc w:val="center"/>
              <w:rPr>
                <w:rFonts w:cstheme="minorHAnsi"/>
              </w:rPr>
            </w:pPr>
          </w:p>
        </w:tc>
        <w:tc>
          <w:tcPr>
            <w:tcW w:w="1297" w:type="dxa"/>
          </w:tcPr>
          <w:p w14:paraId="25F52B9F"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r>
      <w:tr w:rsidR="001C59C4" w:rsidRPr="00E50815" w14:paraId="7E511587" w14:textId="77777777" w:rsidTr="00D6283A">
        <w:tc>
          <w:tcPr>
            <w:tcW w:w="5920" w:type="dxa"/>
          </w:tcPr>
          <w:p w14:paraId="4909E828" w14:textId="77777777" w:rsidR="001C59C4" w:rsidRPr="00E50815" w:rsidRDefault="001C59C4" w:rsidP="001C59C4">
            <w:pPr>
              <w:tabs>
                <w:tab w:val="left" w:pos="1632"/>
              </w:tabs>
              <w:rPr>
                <w:rFonts w:cstheme="minorHAnsi"/>
              </w:rPr>
            </w:pPr>
            <w:r w:rsidRPr="00E50815">
              <w:rPr>
                <w:rFonts w:cstheme="minorHAnsi"/>
              </w:rPr>
              <w:t>Effective time management (planning and organising)</w:t>
            </w:r>
          </w:p>
          <w:p w14:paraId="1C1C205F" w14:textId="77777777" w:rsidR="001C59C4" w:rsidRPr="00E50815" w:rsidRDefault="001C59C4" w:rsidP="001C59C4">
            <w:pPr>
              <w:tabs>
                <w:tab w:val="left" w:pos="1632"/>
              </w:tabs>
              <w:rPr>
                <w:rFonts w:cstheme="minorHAnsi"/>
              </w:rPr>
            </w:pPr>
          </w:p>
        </w:tc>
        <w:tc>
          <w:tcPr>
            <w:tcW w:w="1305" w:type="dxa"/>
          </w:tcPr>
          <w:p w14:paraId="7E12AE2E"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2DB11A77" w14:textId="77777777" w:rsidR="001C59C4" w:rsidRPr="00E50815" w:rsidRDefault="001C59C4" w:rsidP="001C59C4">
            <w:pPr>
              <w:tabs>
                <w:tab w:val="left" w:pos="1632"/>
              </w:tabs>
              <w:jc w:val="center"/>
              <w:rPr>
                <w:rFonts w:cstheme="minorHAnsi"/>
              </w:rPr>
            </w:pPr>
          </w:p>
        </w:tc>
      </w:tr>
      <w:tr w:rsidR="001C59C4" w:rsidRPr="00E50815" w14:paraId="61788B13" w14:textId="77777777" w:rsidTr="00D6283A">
        <w:tc>
          <w:tcPr>
            <w:tcW w:w="5920" w:type="dxa"/>
          </w:tcPr>
          <w:p w14:paraId="07B3D521" w14:textId="77777777" w:rsidR="001C59C4" w:rsidRPr="00E50815" w:rsidRDefault="001C59C4" w:rsidP="001C59C4">
            <w:pPr>
              <w:tabs>
                <w:tab w:val="left" w:pos="1632"/>
              </w:tabs>
              <w:rPr>
                <w:rFonts w:eastAsia="Calibri" w:cstheme="minorHAnsi"/>
              </w:rPr>
            </w:pPr>
            <w:r w:rsidRPr="00E50815">
              <w:rPr>
                <w:rFonts w:eastAsia="Calibri" w:cstheme="minorHAnsi"/>
              </w:rPr>
              <w:t>Ability to listen, empathise with people and provide person centred support in a non-judgemental way</w:t>
            </w:r>
          </w:p>
          <w:p w14:paraId="19041AD9" w14:textId="77777777" w:rsidR="001C59C4" w:rsidRPr="00E50815" w:rsidRDefault="001C59C4" w:rsidP="001C59C4">
            <w:pPr>
              <w:tabs>
                <w:tab w:val="left" w:pos="1632"/>
              </w:tabs>
              <w:rPr>
                <w:rFonts w:cstheme="minorHAnsi"/>
              </w:rPr>
            </w:pPr>
          </w:p>
        </w:tc>
        <w:tc>
          <w:tcPr>
            <w:tcW w:w="1305" w:type="dxa"/>
          </w:tcPr>
          <w:p w14:paraId="4D86B1BA"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35CFD91" w14:textId="77777777" w:rsidR="001C59C4" w:rsidRPr="00E50815" w:rsidRDefault="001C59C4" w:rsidP="001C59C4">
            <w:pPr>
              <w:tabs>
                <w:tab w:val="left" w:pos="1632"/>
              </w:tabs>
              <w:jc w:val="center"/>
              <w:rPr>
                <w:rFonts w:cstheme="minorHAnsi"/>
              </w:rPr>
            </w:pPr>
          </w:p>
        </w:tc>
      </w:tr>
      <w:tr w:rsidR="001C59C4" w:rsidRPr="00E50815" w14:paraId="1A1A6647" w14:textId="77777777" w:rsidTr="00D6283A">
        <w:tc>
          <w:tcPr>
            <w:tcW w:w="5920" w:type="dxa"/>
          </w:tcPr>
          <w:p w14:paraId="687C4B37" w14:textId="77777777" w:rsidR="001C59C4" w:rsidRPr="00E50815" w:rsidRDefault="001C59C4" w:rsidP="001C59C4">
            <w:pPr>
              <w:tabs>
                <w:tab w:val="left" w:pos="1632"/>
              </w:tabs>
              <w:rPr>
                <w:rFonts w:eastAsia="Calibri" w:cstheme="minorHAnsi"/>
              </w:rPr>
            </w:pPr>
            <w:r w:rsidRPr="00E50815">
              <w:rPr>
                <w:rFonts w:eastAsia="Calibri" w:cstheme="minorHAnsi"/>
              </w:rPr>
              <w:t xml:space="preserve">Courteous, respectful and helpful </w:t>
            </w:r>
            <w:proofErr w:type="gramStart"/>
            <w:r w:rsidRPr="00E50815">
              <w:rPr>
                <w:rFonts w:eastAsia="Calibri" w:cstheme="minorHAnsi"/>
              </w:rPr>
              <w:t>at all times</w:t>
            </w:r>
            <w:proofErr w:type="gramEnd"/>
          </w:p>
          <w:p w14:paraId="035E6BBA" w14:textId="77777777" w:rsidR="001C59C4" w:rsidRPr="00E50815" w:rsidRDefault="001C59C4" w:rsidP="001C59C4">
            <w:pPr>
              <w:tabs>
                <w:tab w:val="left" w:pos="1632"/>
              </w:tabs>
              <w:rPr>
                <w:rFonts w:eastAsia="Calibri" w:cstheme="minorHAnsi"/>
              </w:rPr>
            </w:pPr>
          </w:p>
        </w:tc>
        <w:tc>
          <w:tcPr>
            <w:tcW w:w="1305" w:type="dxa"/>
          </w:tcPr>
          <w:p w14:paraId="585783E1"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306B2941" w14:textId="77777777" w:rsidR="001C59C4" w:rsidRPr="00E50815" w:rsidRDefault="001C59C4" w:rsidP="001C59C4">
            <w:pPr>
              <w:tabs>
                <w:tab w:val="left" w:pos="1632"/>
              </w:tabs>
              <w:jc w:val="center"/>
              <w:rPr>
                <w:rFonts w:cstheme="minorHAnsi"/>
              </w:rPr>
            </w:pPr>
          </w:p>
        </w:tc>
      </w:tr>
      <w:tr w:rsidR="001C59C4" w:rsidRPr="00E50815" w14:paraId="53565841" w14:textId="77777777" w:rsidTr="00D6283A">
        <w:tc>
          <w:tcPr>
            <w:tcW w:w="5920" w:type="dxa"/>
          </w:tcPr>
          <w:p w14:paraId="01D26619" w14:textId="77777777" w:rsidR="001C59C4" w:rsidRPr="00E50815" w:rsidRDefault="001C59C4" w:rsidP="001C59C4">
            <w:pPr>
              <w:tabs>
                <w:tab w:val="left" w:pos="1632"/>
              </w:tabs>
              <w:rPr>
                <w:rFonts w:eastAsia="Calibri" w:cstheme="minorHAnsi"/>
              </w:rPr>
            </w:pPr>
            <w:r w:rsidRPr="00E50815">
              <w:rPr>
                <w:rFonts w:eastAsia="Calibri" w:cstheme="minorHAnsi"/>
              </w:rPr>
              <w:t>Able to get along with people from all backgrounds and communities, respecting lifestyles and diversity</w:t>
            </w:r>
            <w:r w:rsidRPr="00E50815" w:rsidDel="0037576C">
              <w:rPr>
                <w:rFonts w:eastAsia="Calibri" w:cstheme="minorHAnsi"/>
              </w:rPr>
              <w:t xml:space="preserve"> </w:t>
            </w:r>
          </w:p>
          <w:p w14:paraId="7FA37850" w14:textId="77777777" w:rsidR="001C59C4" w:rsidRPr="00E50815" w:rsidRDefault="001C59C4" w:rsidP="001C59C4">
            <w:pPr>
              <w:tabs>
                <w:tab w:val="left" w:pos="1632"/>
              </w:tabs>
              <w:rPr>
                <w:rFonts w:eastAsia="Calibri" w:cstheme="minorHAnsi"/>
              </w:rPr>
            </w:pPr>
          </w:p>
        </w:tc>
        <w:tc>
          <w:tcPr>
            <w:tcW w:w="1305" w:type="dxa"/>
          </w:tcPr>
          <w:p w14:paraId="3D4B8DDA"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168DA742" w14:textId="77777777" w:rsidR="001C59C4" w:rsidRPr="00E50815" w:rsidRDefault="001C59C4" w:rsidP="001C59C4">
            <w:pPr>
              <w:tabs>
                <w:tab w:val="left" w:pos="1632"/>
              </w:tabs>
              <w:jc w:val="center"/>
              <w:rPr>
                <w:rFonts w:cstheme="minorHAnsi"/>
              </w:rPr>
            </w:pPr>
          </w:p>
        </w:tc>
      </w:tr>
      <w:tr w:rsidR="001C59C4" w:rsidRPr="00E50815" w14:paraId="481AB82B" w14:textId="77777777" w:rsidTr="00D6283A">
        <w:tc>
          <w:tcPr>
            <w:tcW w:w="5920" w:type="dxa"/>
          </w:tcPr>
          <w:p w14:paraId="3284A82E" w14:textId="77777777" w:rsidR="001C59C4" w:rsidRPr="00E50815" w:rsidRDefault="001C59C4" w:rsidP="001C59C4">
            <w:pPr>
              <w:tabs>
                <w:tab w:val="left" w:pos="1632"/>
              </w:tabs>
              <w:rPr>
                <w:rFonts w:eastAsia="Calibri" w:cstheme="minorHAnsi"/>
              </w:rPr>
            </w:pPr>
            <w:r w:rsidRPr="00E50815">
              <w:rPr>
                <w:rFonts w:eastAsia="Calibri" w:cstheme="minorHAnsi"/>
              </w:rPr>
              <w:lastRenderedPageBreak/>
              <w:t>Commitment to reducing health inequalities and proactively working to reach people from all communities</w:t>
            </w:r>
          </w:p>
          <w:p w14:paraId="2634BC23" w14:textId="77777777" w:rsidR="001C59C4" w:rsidRPr="00E50815" w:rsidRDefault="001C59C4" w:rsidP="001C59C4">
            <w:pPr>
              <w:tabs>
                <w:tab w:val="left" w:pos="1632"/>
              </w:tabs>
              <w:rPr>
                <w:rFonts w:eastAsia="Calibri" w:cstheme="minorHAnsi"/>
              </w:rPr>
            </w:pPr>
          </w:p>
        </w:tc>
        <w:tc>
          <w:tcPr>
            <w:tcW w:w="1305" w:type="dxa"/>
          </w:tcPr>
          <w:p w14:paraId="502252DF"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FD20BC7" w14:textId="77777777" w:rsidR="001C59C4" w:rsidRPr="00E50815" w:rsidRDefault="001C59C4" w:rsidP="001C59C4">
            <w:pPr>
              <w:tabs>
                <w:tab w:val="left" w:pos="1632"/>
              </w:tabs>
              <w:jc w:val="center"/>
              <w:rPr>
                <w:rFonts w:cstheme="minorHAnsi"/>
              </w:rPr>
            </w:pPr>
          </w:p>
        </w:tc>
      </w:tr>
      <w:tr w:rsidR="001C59C4" w:rsidRPr="00E50815" w14:paraId="5F8715CF" w14:textId="77777777" w:rsidTr="00D6283A">
        <w:tc>
          <w:tcPr>
            <w:tcW w:w="5920" w:type="dxa"/>
          </w:tcPr>
          <w:p w14:paraId="44183285" w14:textId="77777777" w:rsidR="001C59C4" w:rsidRPr="00E50815" w:rsidRDefault="001C59C4" w:rsidP="001C59C4">
            <w:pPr>
              <w:tabs>
                <w:tab w:val="left" w:pos="1632"/>
              </w:tabs>
              <w:rPr>
                <w:rFonts w:eastAsia="Calibri" w:cstheme="minorHAnsi"/>
              </w:rPr>
            </w:pPr>
            <w:r w:rsidRPr="00E50815">
              <w:rPr>
                <w:rFonts w:cstheme="minorHAnsi"/>
              </w:rPr>
              <w:t>Able to support people in a way that inspires trust and confidence, motivating others to reach their potential</w:t>
            </w:r>
          </w:p>
        </w:tc>
        <w:tc>
          <w:tcPr>
            <w:tcW w:w="1305" w:type="dxa"/>
          </w:tcPr>
          <w:p w14:paraId="6F56FD8B"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7749A68B" w14:textId="77777777" w:rsidR="001C59C4" w:rsidRPr="00E50815" w:rsidRDefault="001C59C4" w:rsidP="001C59C4">
            <w:pPr>
              <w:tabs>
                <w:tab w:val="left" w:pos="1632"/>
              </w:tabs>
              <w:jc w:val="center"/>
              <w:rPr>
                <w:rFonts w:cstheme="minorHAnsi"/>
              </w:rPr>
            </w:pPr>
          </w:p>
        </w:tc>
      </w:tr>
      <w:tr w:rsidR="001C59C4" w:rsidRPr="00E50815" w14:paraId="75886C2D" w14:textId="77777777" w:rsidTr="00D6283A">
        <w:tc>
          <w:tcPr>
            <w:tcW w:w="5920" w:type="dxa"/>
          </w:tcPr>
          <w:p w14:paraId="5C5C9504" w14:textId="77777777" w:rsidR="001C59C4" w:rsidRPr="00E50815" w:rsidRDefault="001C59C4" w:rsidP="001C59C4">
            <w:pPr>
              <w:tabs>
                <w:tab w:val="left" w:pos="1632"/>
              </w:tabs>
              <w:rPr>
                <w:rFonts w:cstheme="minorHAnsi"/>
              </w:rPr>
            </w:pPr>
            <w:r w:rsidRPr="00E50815">
              <w:rPr>
                <w:rFonts w:cstheme="minorHAnsi"/>
              </w:rPr>
              <w:t>Ability to use own initiative, discretion and sensitivity</w:t>
            </w:r>
          </w:p>
          <w:p w14:paraId="66CDAD17" w14:textId="77777777" w:rsidR="001C59C4" w:rsidRPr="00E50815" w:rsidRDefault="001C59C4" w:rsidP="001C59C4">
            <w:pPr>
              <w:tabs>
                <w:tab w:val="left" w:pos="1632"/>
              </w:tabs>
              <w:rPr>
                <w:rFonts w:cstheme="minorHAnsi"/>
              </w:rPr>
            </w:pPr>
          </w:p>
        </w:tc>
        <w:tc>
          <w:tcPr>
            <w:tcW w:w="1305" w:type="dxa"/>
          </w:tcPr>
          <w:p w14:paraId="7B76481C"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03B94493" w14:textId="77777777" w:rsidR="001C59C4" w:rsidRPr="00E50815" w:rsidRDefault="001C59C4" w:rsidP="001C59C4">
            <w:pPr>
              <w:tabs>
                <w:tab w:val="left" w:pos="1632"/>
              </w:tabs>
              <w:jc w:val="center"/>
              <w:rPr>
                <w:rFonts w:cstheme="minorHAnsi"/>
              </w:rPr>
            </w:pPr>
          </w:p>
        </w:tc>
      </w:tr>
      <w:tr w:rsidR="001C59C4" w:rsidRPr="00E50815" w14:paraId="3442CED2" w14:textId="77777777" w:rsidTr="00D6283A">
        <w:tc>
          <w:tcPr>
            <w:tcW w:w="5920" w:type="dxa"/>
          </w:tcPr>
          <w:p w14:paraId="0DAB0412" w14:textId="77777777" w:rsidR="001C59C4" w:rsidRPr="00E50815" w:rsidRDefault="001C59C4" w:rsidP="001C59C4">
            <w:pPr>
              <w:tabs>
                <w:tab w:val="left" w:pos="1632"/>
              </w:tabs>
              <w:rPr>
                <w:rFonts w:cstheme="minorHAnsi"/>
              </w:rPr>
            </w:pPr>
            <w:r w:rsidRPr="00E50815">
              <w:rPr>
                <w:rFonts w:cstheme="minorHAnsi"/>
              </w:rPr>
              <w:t>Ability to work as a team member and autonomously</w:t>
            </w:r>
          </w:p>
          <w:p w14:paraId="74C7D49E" w14:textId="77777777" w:rsidR="001C59C4" w:rsidRPr="00E50815" w:rsidRDefault="001C59C4" w:rsidP="001C59C4">
            <w:pPr>
              <w:tabs>
                <w:tab w:val="left" w:pos="1632"/>
              </w:tabs>
              <w:rPr>
                <w:rFonts w:cstheme="minorHAnsi"/>
              </w:rPr>
            </w:pPr>
          </w:p>
        </w:tc>
        <w:tc>
          <w:tcPr>
            <w:tcW w:w="1305" w:type="dxa"/>
          </w:tcPr>
          <w:p w14:paraId="3134A670"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BE1E609" w14:textId="77777777" w:rsidR="001C59C4" w:rsidRPr="00E50815" w:rsidRDefault="001C59C4" w:rsidP="001C59C4">
            <w:pPr>
              <w:tabs>
                <w:tab w:val="left" w:pos="1632"/>
              </w:tabs>
              <w:jc w:val="center"/>
              <w:rPr>
                <w:rFonts w:cstheme="minorHAnsi"/>
              </w:rPr>
            </w:pPr>
          </w:p>
        </w:tc>
      </w:tr>
      <w:tr w:rsidR="001C59C4" w:rsidRPr="00E50815" w14:paraId="668D981A" w14:textId="77777777" w:rsidTr="00D6283A">
        <w:tc>
          <w:tcPr>
            <w:tcW w:w="5920" w:type="dxa"/>
          </w:tcPr>
          <w:p w14:paraId="0205292E" w14:textId="77777777" w:rsidR="001C59C4" w:rsidRPr="00E50815" w:rsidRDefault="001C59C4" w:rsidP="001C59C4">
            <w:pPr>
              <w:tabs>
                <w:tab w:val="left" w:pos="1632"/>
              </w:tabs>
              <w:rPr>
                <w:rFonts w:cstheme="minorHAnsi"/>
              </w:rPr>
            </w:pPr>
            <w:r w:rsidRPr="00E50815">
              <w:rPr>
                <w:rFonts w:cstheme="minorHAnsi"/>
              </w:rPr>
              <w:t>Good interpersonal skills</w:t>
            </w:r>
          </w:p>
          <w:p w14:paraId="1B0989DA" w14:textId="77777777" w:rsidR="001C59C4" w:rsidRPr="00E50815" w:rsidRDefault="001C59C4" w:rsidP="001C59C4">
            <w:pPr>
              <w:tabs>
                <w:tab w:val="left" w:pos="1632"/>
              </w:tabs>
              <w:rPr>
                <w:rFonts w:cstheme="minorHAnsi"/>
              </w:rPr>
            </w:pPr>
          </w:p>
        </w:tc>
        <w:tc>
          <w:tcPr>
            <w:tcW w:w="1305" w:type="dxa"/>
          </w:tcPr>
          <w:p w14:paraId="57FA3641"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35004616" w14:textId="77777777" w:rsidR="001C59C4" w:rsidRPr="00E50815" w:rsidRDefault="001C59C4" w:rsidP="001C59C4">
            <w:pPr>
              <w:tabs>
                <w:tab w:val="left" w:pos="1632"/>
              </w:tabs>
              <w:jc w:val="center"/>
              <w:rPr>
                <w:rFonts w:cstheme="minorHAnsi"/>
              </w:rPr>
            </w:pPr>
          </w:p>
        </w:tc>
      </w:tr>
      <w:tr w:rsidR="001C59C4" w:rsidRPr="00E50815" w14:paraId="758922DD" w14:textId="77777777" w:rsidTr="00D6283A">
        <w:tc>
          <w:tcPr>
            <w:tcW w:w="5920" w:type="dxa"/>
          </w:tcPr>
          <w:p w14:paraId="6110FCAD" w14:textId="77777777" w:rsidR="001C59C4" w:rsidRPr="00E50815" w:rsidRDefault="001C59C4" w:rsidP="001C59C4">
            <w:pPr>
              <w:tabs>
                <w:tab w:val="left" w:pos="1632"/>
              </w:tabs>
              <w:rPr>
                <w:rFonts w:cstheme="minorHAnsi"/>
              </w:rPr>
            </w:pPr>
            <w:r w:rsidRPr="00E50815">
              <w:rPr>
                <w:rFonts w:cstheme="minorHAnsi"/>
              </w:rPr>
              <w:t>Problem solving and analytical skills</w:t>
            </w:r>
          </w:p>
          <w:p w14:paraId="63BA73E1" w14:textId="77777777" w:rsidR="001C59C4" w:rsidRPr="00E50815" w:rsidRDefault="001C59C4" w:rsidP="001C59C4">
            <w:pPr>
              <w:tabs>
                <w:tab w:val="left" w:pos="1632"/>
              </w:tabs>
              <w:rPr>
                <w:rFonts w:cstheme="minorHAnsi"/>
              </w:rPr>
            </w:pPr>
          </w:p>
        </w:tc>
        <w:tc>
          <w:tcPr>
            <w:tcW w:w="1305" w:type="dxa"/>
          </w:tcPr>
          <w:p w14:paraId="02FC6252"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2754A6A0" w14:textId="77777777" w:rsidR="001C59C4" w:rsidRPr="00E50815" w:rsidRDefault="001C59C4" w:rsidP="001C59C4">
            <w:pPr>
              <w:tabs>
                <w:tab w:val="left" w:pos="1632"/>
              </w:tabs>
              <w:jc w:val="center"/>
              <w:rPr>
                <w:rFonts w:cstheme="minorHAnsi"/>
              </w:rPr>
            </w:pPr>
          </w:p>
        </w:tc>
      </w:tr>
      <w:tr w:rsidR="001C59C4" w:rsidRPr="00E50815" w14:paraId="0A1D840A" w14:textId="77777777" w:rsidTr="00D6283A">
        <w:tc>
          <w:tcPr>
            <w:tcW w:w="5920" w:type="dxa"/>
          </w:tcPr>
          <w:p w14:paraId="290B67DB" w14:textId="77777777" w:rsidR="001C59C4" w:rsidRPr="00E50815" w:rsidRDefault="001C59C4" w:rsidP="001C59C4">
            <w:pPr>
              <w:tabs>
                <w:tab w:val="left" w:pos="1632"/>
              </w:tabs>
              <w:rPr>
                <w:rFonts w:cstheme="minorHAnsi"/>
              </w:rPr>
            </w:pPr>
            <w:r w:rsidRPr="00E50815">
              <w:rPr>
                <w:rFonts w:cstheme="minorHAnsi"/>
              </w:rPr>
              <w:t>Ability to follow policy and procedure</w:t>
            </w:r>
          </w:p>
          <w:p w14:paraId="359C01DE" w14:textId="77777777" w:rsidR="001C59C4" w:rsidRPr="00E50815" w:rsidRDefault="001C59C4" w:rsidP="001C59C4">
            <w:pPr>
              <w:tabs>
                <w:tab w:val="left" w:pos="1632"/>
              </w:tabs>
              <w:rPr>
                <w:rFonts w:cstheme="minorHAnsi"/>
              </w:rPr>
            </w:pPr>
          </w:p>
        </w:tc>
        <w:tc>
          <w:tcPr>
            <w:tcW w:w="1305" w:type="dxa"/>
          </w:tcPr>
          <w:p w14:paraId="3D007C2A"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56A81AEB" w14:textId="77777777" w:rsidR="001C59C4" w:rsidRPr="00E50815" w:rsidRDefault="001C59C4" w:rsidP="001C59C4">
            <w:pPr>
              <w:tabs>
                <w:tab w:val="left" w:pos="1632"/>
              </w:tabs>
              <w:jc w:val="center"/>
              <w:rPr>
                <w:rFonts w:cstheme="minorHAnsi"/>
              </w:rPr>
            </w:pPr>
          </w:p>
        </w:tc>
      </w:tr>
      <w:tr w:rsidR="001C59C4" w:rsidRPr="00E50815" w14:paraId="1CE068D8" w14:textId="77777777" w:rsidTr="00D6283A">
        <w:tc>
          <w:tcPr>
            <w:tcW w:w="5920" w:type="dxa"/>
            <w:shd w:val="clear" w:color="auto" w:fill="4472C4" w:themeFill="accent1"/>
          </w:tcPr>
          <w:p w14:paraId="295F1EDE"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Personal qualities</w:t>
            </w:r>
          </w:p>
        </w:tc>
        <w:tc>
          <w:tcPr>
            <w:tcW w:w="1305" w:type="dxa"/>
            <w:shd w:val="clear" w:color="auto" w:fill="4472C4" w:themeFill="accent1"/>
          </w:tcPr>
          <w:p w14:paraId="412FFD12"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Essential</w:t>
            </w:r>
          </w:p>
        </w:tc>
        <w:tc>
          <w:tcPr>
            <w:tcW w:w="1297" w:type="dxa"/>
            <w:shd w:val="clear" w:color="auto" w:fill="4472C4" w:themeFill="accent1"/>
          </w:tcPr>
          <w:p w14:paraId="690C6DE2"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Desirable</w:t>
            </w:r>
          </w:p>
        </w:tc>
      </w:tr>
      <w:tr w:rsidR="001C59C4" w:rsidRPr="00E50815" w14:paraId="40B33F46" w14:textId="77777777" w:rsidTr="00D6283A">
        <w:tc>
          <w:tcPr>
            <w:tcW w:w="5920" w:type="dxa"/>
          </w:tcPr>
          <w:p w14:paraId="6822F5F7" w14:textId="77777777" w:rsidR="001C59C4" w:rsidRPr="00E50815" w:rsidRDefault="001C59C4" w:rsidP="001C59C4">
            <w:pPr>
              <w:tabs>
                <w:tab w:val="left" w:pos="1632"/>
              </w:tabs>
              <w:rPr>
                <w:rFonts w:cstheme="minorHAnsi"/>
              </w:rPr>
            </w:pPr>
            <w:r w:rsidRPr="00E50815">
              <w:rPr>
                <w:rFonts w:cstheme="minorHAnsi"/>
              </w:rPr>
              <w:t>Polite and confident</w:t>
            </w:r>
          </w:p>
          <w:p w14:paraId="2042FA38" w14:textId="77777777" w:rsidR="001C59C4" w:rsidRPr="00E50815" w:rsidRDefault="001C59C4" w:rsidP="001C59C4">
            <w:pPr>
              <w:tabs>
                <w:tab w:val="left" w:pos="1632"/>
              </w:tabs>
              <w:rPr>
                <w:rFonts w:cstheme="minorHAnsi"/>
              </w:rPr>
            </w:pPr>
          </w:p>
        </w:tc>
        <w:tc>
          <w:tcPr>
            <w:tcW w:w="1305" w:type="dxa"/>
          </w:tcPr>
          <w:p w14:paraId="448608FD"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6513B929" w14:textId="77777777" w:rsidR="001C59C4" w:rsidRPr="00E50815" w:rsidRDefault="001C59C4" w:rsidP="001C59C4">
            <w:pPr>
              <w:tabs>
                <w:tab w:val="left" w:pos="1632"/>
              </w:tabs>
              <w:jc w:val="center"/>
              <w:rPr>
                <w:rFonts w:cstheme="minorHAnsi"/>
              </w:rPr>
            </w:pPr>
          </w:p>
        </w:tc>
      </w:tr>
      <w:tr w:rsidR="001C59C4" w:rsidRPr="00E50815" w14:paraId="508D29A5" w14:textId="77777777" w:rsidTr="00D6283A">
        <w:tc>
          <w:tcPr>
            <w:tcW w:w="5920" w:type="dxa"/>
          </w:tcPr>
          <w:p w14:paraId="378F310E" w14:textId="77777777" w:rsidR="001C59C4" w:rsidRPr="00E50815" w:rsidRDefault="001C59C4" w:rsidP="001C59C4">
            <w:pPr>
              <w:tabs>
                <w:tab w:val="left" w:pos="1632"/>
              </w:tabs>
              <w:rPr>
                <w:rFonts w:cstheme="minorHAnsi"/>
              </w:rPr>
            </w:pPr>
            <w:r w:rsidRPr="00E50815">
              <w:rPr>
                <w:rFonts w:cstheme="minorHAnsi"/>
              </w:rPr>
              <w:t>Flexible and cooperative</w:t>
            </w:r>
          </w:p>
          <w:p w14:paraId="0B59AAA6" w14:textId="77777777" w:rsidR="001C59C4" w:rsidRPr="00E50815" w:rsidRDefault="001C59C4" w:rsidP="001C59C4">
            <w:pPr>
              <w:tabs>
                <w:tab w:val="left" w:pos="1632"/>
              </w:tabs>
              <w:rPr>
                <w:rFonts w:cstheme="minorHAnsi"/>
              </w:rPr>
            </w:pPr>
          </w:p>
        </w:tc>
        <w:tc>
          <w:tcPr>
            <w:tcW w:w="1305" w:type="dxa"/>
          </w:tcPr>
          <w:p w14:paraId="09F45D80"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7EB3BE01" w14:textId="77777777" w:rsidR="001C59C4" w:rsidRPr="00E50815" w:rsidRDefault="001C59C4" w:rsidP="001C59C4">
            <w:pPr>
              <w:tabs>
                <w:tab w:val="left" w:pos="1632"/>
              </w:tabs>
              <w:jc w:val="center"/>
              <w:rPr>
                <w:rFonts w:cstheme="minorHAnsi"/>
              </w:rPr>
            </w:pPr>
          </w:p>
        </w:tc>
      </w:tr>
      <w:tr w:rsidR="001C59C4" w:rsidRPr="00E50815" w14:paraId="30C281E5" w14:textId="77777777" w:rsidTr="00D6283A">
        <w:trPr>
          <w:trHeight w:val="233"/>
        </w:trPr>
        <w:tc>
          <w:tcPr>
            <w:tcW w:w="5920" w:type="dxa"/>
          </w:tcPr>
          <w:p w14:paraId="52836D64" w14:textId="77777777" w:rsidR="001C59C4" w:rsidRPr="00E50815" w:rsidRDefault="001C59C4" w:rsidP="001C59C4">
            <w:pPr>
              <w:tabs>
                <w:tab w:val="left" w:pos="1632"/>
              </w:tabs>
              <w:rPr>
                <w:rFonts w:cstheme="minorHAnsi"/>
              </w:rPr>
            </w:pPr>
            <w:r w:rsidRPr="00E50815">
              <w:rPr>
                <w:rFonts w:cstheme="minorHAnsi"/>
              </w:rPr>
              <w:t>Motivated</w:t>
            </w:r>
          </w:p>
          <w:p w14:paraId="170875FD" w14:textId="77777777" w:rsidR="001C59C4" w:rsidRPr="00E50815" w:rsidRDefault="001C59C4" w:rsidP="001C59C4">
            <w:pPr>
              <w:tabs>
                <w:tab w:val="left" w:pos="1632"/>
              </w:tabs>
              <w:rPr>
                <w:rFonts w:cstheme="minorHAnsi"/>
                <w:b/>
              </w:rPr>
            </w:pPr>
          </w:p>
        </w:tc>
        <w:tc>
          <w:tcPr>
            <w:tcW w:w="1305" w:type="dxa"/>
          </w:tcPr>
          <w:p w14:paraId="3AA32A86" w14:textId="77777777" w:rsidR="001C59C4" w:rsidRPr="00E50815" w:rsidRDefault="001C59C4" w:rsidP="001C59C4">
            <w:pPr>
              <w:tabs>
                <w:tab w:val="left" w:pos="1632"/>
              </w:tabs>
              <w:jc w:val="center"/>
              <w:rPr>
                <w:rFonts w:cstheme="minorHAnsi"/>
                <w:b/>
              </w:rPr>
            </w:pPr>
            <w:r w:rsidRPr="00E50815">
              <w:rPr>
                <w:rFonts w:cstheme="minorHAnsi"/>
              </w:rPr>
              <w:sym w:font="Wingdings" w:char="F0FC"/>
            </w:r>
          </w:p>
        </w:tc>
        <w:tc>
          <w:tcPr>
            <w:tcW w:w="1297" w:type="dxa"/>
          </w:tcPr>
          <w:p w14:paraId="20A338B0" w14:textId="77777777" w:rsidR="001C59C4" w:rsidRPr="00E50815" w:rsidRDefault="001C59C4" w:rsidP="001C59C4">
            <w:pPr>
              <w:tabs>
                <w:tab w:val="left" w:pos="1632"/>
              </w:tabs>
              <w:jc w:val="center"/>
              <w:rPr>
                <w:rFonts w:cstheme="minorHAnsi"/>
                <w:b/>
              </w:rPr>
            </w:pPr>
          </w:p>
        </w:tc>
      </w:tr>
      <w:tr w:rsidR="001C59C4" w:rsidRPr="00E50815" w14:paraId="0C1DA613" w14:textId="77777777" w:rsidTr="00D6283A">
        <w:trPr>
          <w:trHeight w:val="233"/>
        </w:trPr>
        <w:tc>
          <w:tcPr>
            <w:tcW w:w="5920" w:type="dxa"/>
          </w:tcPr>
          <w:p w14:paraId="30FDEC62" w14:textId="77777777" w:rsidR="001C59C4" w:rsidRPr="00E50815" w:rsidRDefault="001C59C4" w:rsidP="001C59C4">
            <w:pPr>
              <w:tabs>
                <w:tab w:val="left" w:pos="1632"/>
              </w:tabs>
              <w:rPr>
                <w:rFonts w:cstheme="minorHAnsi"/>
              </w:rPr>
            </w:pPr>
            <w:r w:rsidRPr="00E50815">
              <w:rPr>
                <w:rFonts w:cstheme="minorHAnsi"/>
              </w:rPr>
              <w:t>Forward thinker</w:t>
            </w:r>
          </w:p>
          <w:p w14:paraId="18623C4D" w14:textId="77777777" w:rsidR="001C59C4" w:rsidRPr="00E50815" w:rsidRDefault="001C59C4" w:rsidP="001C59C4">
            <w:pPr>
              <w:tabs>
                <w:tab w:val="left" w:pos="1632"/>
              </w:tabs>
              <w:rPr>
                <w:rFonts w:cstheme="minorHAnsi"/>
              </w:rPr>
            </w:pPr>
          </w:p>
        </w:tc>
        <w:tc>
          <w:tcPr>
            <w:tcW w:w="1305" w:type="dxa"/>
          </w:tcPr>
          <w:p w14:paraId="0BB02181"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7F0208EF" w14:textId="77777777" w:rsidR="001C59C4" w:rsidRPr="00E50815" w:rsidRDefault="001C59C4" w:rsidP="001C59C4">
            <w:pPr>
              <w:tabs>
                <w:tab w:val="left" w:pos="1632"/>
              </w:tabs>
              <w:jc w:val="center"/>
              <w:rPr>
                <w:rFonts w:cstheme="minorHAnsi"/>
              </w:rPr>
            </w:pPr>
          </w:p>
        </w:tc>
      </w:tr>
      <w:tr w:rsidR="001C59C4" w:rsidRPr="00E50815" w14:paraId="72B7D3C3" w14:textId="77777777" w:rsidTr="00D6283A">
        <w:trPr>
          <w:trHeight w:val="233"/>
        </w:trPr>
        <w:tc>
          <w:tcPr>
            <w:tcW w:w="5920" w:type="dxa"/>
          </w:tcPr>
          <w:p w14:paraId="6878D415" w14:textId="77777777" w:rsidR="001C59C4" w:rsidRPr="00E50815" w:rsidRDefault="001C59C4" w:rsidP="001C59C4">
            <w:pPr>
              <w:tabs>
                <w:tab w:val="left" w:pos="1632"/>
              </w:tabs>
              <w:rPr>
                <w:rFonts w:cstheme="minorHAnsi"/>
              </w:rPr>
            </w:pPr>
            <w:r w:rsidRPr="00E50815">
              <w:rPr>
                <w:rFonts w:cstheme="minorHAnsi"/>
              </w:rPr>
              <w:t>High levels of integrity and loyalty</w:t>
            </w:r>
          </w:p>
          <w:p w14:paraId="7E6D17C5" w14:textId="77777777" w:rsidR="001C59C4" w:rsidRPr="00E50815" w:rsidRDefault="001C59C4" w:rsidP="001C59C4">
            <w:pPr>
              <w:tabs>
                <w:tab w:val="left" w:pos="1632"/>
              </w:tabs>
              <w:rPr>
                <w:rFonts w:cstheme="minorHAnsi"/>
              </w:rPr>
            </w:pPr>
          </w:p>
        </w:tc>
        <w:tc>
          <w:tcPr>
            <w:tcW w:w="1305" w:type="dxa"/>
          </w:tcPr>
          <w:p w14:paraId="3A35E138"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00DF68A" w14:textId="77777777" w:rsidR="001C59C4" w:rsidRPr="00E50815" w:rsidRDefault="001C59C4" w:rsidP="001C59C4">
            <w:pPr>
              <w:tabs>
                <w:tab w:val="left" w:pos="1632"/>
              </w:tabs>
              <w:jc w:val="center"/>
              <w:rPr>
                <w:rFonts w:cstheme="minorHAnsi"/>
              </w:rPr>
            </w:pPr>
          </w:p>
        </w:tc>
      </w:tr>
      <w:tr w:rsidR="001C59C4" w:rsidRPr="00E50815" w14:paraId="70FD4633" w14:textId="77777777" w:rsidTr="00D6283A">
        <w:trPr>
          <w:trHeight w:val="233"/>
        </w:trPr>
        <w:tc>
          <w:tcPr>
            <w:tcW w:w="5920" w:type="dxa"/>
          </w:tcPr>
          <w:p w14:paraId="1143D28F" w14:textId="77777777" w:rsidR="001C59C4" w:rsidRPr="00E50815" w:rsidRDefault="001C59C4" w:rsidP="001C59C4">
            <w:pPr>
              <w:tabs>
                <w:tab w:val="left" w:pos="1632"/>
              </w:tabs>
              <w:rPr>
                <w:rFonts w:cstheme="minorHAnsi"/>
              </w:rPr>
            </w:pPr>
            <w:r w:rsidRPr="00E50815">
              <w:rPr>
                <w:rFonts w:cstheme="minorHAnsi"/>
              </w:rPr>
              <w:t>Sensitive and empathetic in distressing situations</w:t>
            </w:r>
          </w:p>
          <w:p w14:paraId="71F16F05" w14:textId="77777777" w:rsidR="001C59C4" w:rsidRPr="00E50815" w:rsidRDefault="001C59C4" w:rsidP="001C59C4">
            <w:pPr>
              <w:tabs>
                <w:tab w:val="left" w:pos="1632"/>
              </w:tabs>
              <w:rPr>
                <w:rFonts w:cstheme="minorHAnsi"/>
              </w:rPr>
            </w:pPr>
          </w:p>
        </w:tc>
        <w:tc>
          <w:tcPr>
            <w:tcW w:w="1305" w:type="dxa"/>
          </w:tcPr>
          <w:p w14:paraId="563D0010"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7D38395B" w14:textId="77777777" w:rsidR="001C59C4" w:rsidRPr="00E50815" w:rsidRDefault="001C59C4" w:rsidP="001C59C4">
            <w:pPr>
              <w:tabs>
                <w:tab w:val="left" w:pos="1632"/>
              </w:tabs>
              <w:jc w:val="center"/>
              <w:rPr>
                <w:rFonts w:cstheme="minorHAnsi"/>
              </w:rPr>
            </w:pPr>
          </w:p>
        </w:tc>
      </w:tr>
      <w:tr w:rsidR="001C59C4" w:rsidRPr="00E50815" w14:paraId="6D90A142" w14:textId="77777777" w:rsidTr="00D6283A">
        <w:trPr>
          <w:trHeight w:val="233"/>
        </w:trPr>
        <w:tc>
          <w:tcPr>
            <w:tcW w:w="5920" w:type="dxa"/>
          </w:tcPr>
          <w:p w14:paraId="3F7B1354" w14:textId="77777777" w:rsidR="001C59C4" w:rsidRPr="00E50815" w:rsidRDefault="001C59C4" w:rsidP="001C59C4">
            <w:pPr>
              <w:tabs>
                <w:tab w:val="left" w:pos="1632"/>
              </w:tabs>
              <w:rPr>
                <w:rFonts w:cstheme="minorHAnsi"/>
              </w:rPr>
            </w:pPr>
            <w:r w:rsidRPr="00E50815">
              <w:rPr>
                <w:rFonts w:cstheme="minorHAnsi"/>
              </w:rPr>
              <w:t>Ability to work under pressure</w:t>
            </w:r>
          </w:p>
          <w:p w14:paraId="6FA160A5" w14:textId="77777777" w:rsidR="001C59C4" w:rsidRPr="00E50815" w:rsidRDefault="001C59C4" w:rsidP="001C59C4">
            <w:pPr>
              <w:tabs>
                <w:tab w:val="left" w:pos="1632"/>
              </w:tabs>
              <w:rPr>
                <w:rFonts w:cstheme="minorHAnsi"/>
              </w:rPr>
            </w:pPr>
          </w:p>
        </w:tc>
        <w:tc>
          <w:tcPr>
            <w:tcW w:w="1305" w:type="dxa"/>
          </w:tcPr>
          <w:p w14:paraId="1D057FB2"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77009CE9" w14:textId="77777777" w:rsidR="001C59C4" w:rsidRPr="00E50815" w:rsidRDefault="001C59C4" w:rsidP="001C59C4">
            <w:pPr>
              <w:tabs>
                <w:tab w:val="left" w:pos="1632"/>
              </w:tabs>
              <w:jc w:val="center"/>
              <w:rPr>
                <w:rFonts w:cstheme="minorHAnsi"/>
              </w:rPr>
            </w:pPr>
          </w:p>
        </w:tc>
      </w:tr>
      <w:tr w:rsidR="001C59C4" w:rsidRPr="00E50815" w14:paraId="6DE4BF71" w14:textId="77777777" w:rsidTr="00D6283A">
        <w:trPr>
          <w:trHeight w:val="233"/>
        </w:trPr>
        <w:tc>
          <w:tcPr>
            <w:tcW w:w="5920" w:type="dxa"/>
            <w:shd w:val="clear" w:color="auto" w:fill="4472C4" w:themeFill="accent1"/>
          </w:tcPr>
          <w:p w14:paraId="608762AD"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Other requirements</w:t>
            </w:r>
          </w:p>
        </w:tc>
        <w:tc>
          <w:tcPr>
            <w:tcW w:w="1305" w:type="dxa"/>
            <w:shd w:val="clear" w:color="auto" w:fill="4472C4" w:themeFill="accent1"/>
          </w:tcPr>
          <w:p w14:paraId="44E170DF"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Essential</w:t>
            </w:r>
          </w:p>
        </w:tc>
        <w:tc>
          <w:tcPr>
            <w:tcW w:w="1297" w:type="dxa"/>
            <w:shd w:val="clear" w:color="auto" w:fill="4472C4" w:themeFill="accent1"/>
          </w:tcPr>
          <w:p w14:paraId="17B3F5AE" w14:textId="77777777" w:rsidR="001C59C4" w:rsidRPr="00E50815" w:rsidRDefault="001C59C4" w:rsidP="001C59C4">
            <w:pPr>
              <w:spacing w:after="120"/>
              <w:rPr>
                <w:rFonts w:cstheme="minorHAnsi"/>
                <w:b/>
                <w:color w:val="FFFFFF" w:themeColor="background1"/>
              </w:rPr>
            </w:pPr>
            <w:r w:rsidRPr="00E50815">
              <w:rPr>
                <w:rFonts w:cstheme="minorHAnsi"/>
                <w:b/>
                <w:color w:val="FFFFFF" w:themeColor="background1"/>
              </w:rPr>
              <w:t>Desirable</w:t>
            </w:r>
          </w:p>
        </w:tc>
      </w:tr>
      <w:tr w:rsidR="001C59C4" w:rsidRPr="00E50815" w14:paraId="58C3BD20" w14:textId="77777777" w:rsidTr="00D6283A">
        <w:trPr>
          <w:trHeight w:val="233"/>
        </w:trPr>
        <w:tc>
          <w:tcPr>
            <w:tcW w:w="5920" w:type="dxa"/>
          </w:tcPr>
          <w:p w14:paraId="7B914AD5" w14:textId="77777777" w:rsidR="001C59C4" w:rsidRPr="00E50815" w:rsidRDefault="001C59C4" w:rsidP="001C59C4">
            <w:pPr>
              <w:tabs>
                <w:tab w:val="left" w:pos="1632"/>
              </w:tabs>
              <w:rPr>
                <w:rFonts w:cstheme="minorHAnsi"/>
              </w:rPr>
            </w:pPr>
            <w:r w:rsidRPr="00E50815">
              <w:rPr>
                <w:rFonts w:cstheme="minorHAnsi"/>
              </w:rPr>
              <w:t>Flexibility to work outside of core office hours</w:t>
            </w:r>
          </w:p>
          <w:p w14:paraId="0FF0C617" w14:textId="77777777" w:rsidR="001C59C4" w:rsidRPr="00E50815" w:rsidRDefault="001C59C4" w:rsidP="001C59C4">
            <w:pPr>
              <w:tabs>
                <w:tab w:val="left" w:pos="1632"/>
              </w:tabs>
              <w:rPr>
                <w:rFonts w:cstheme="minorHAnsi"/>
              </w:rPr>
            </w:pPr>
          </w:p>
        </w:tc>
        <w:tc>
          <w:tcPr>
            <w:tcW w:w="1305" w:type="dxa"/>
          </w:tcPr>
          <w:p w14:paraId="22EC2BCF"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59597AAA" w14:textId="77777777" w:rsidR="001C59C4" w:rsidRPr="00E50815" w:rsidRDefault="001C59C4" w:rsidP="001C59C4">
            <w:pPr>
              <w:tabs>
                <w:tab w:val="left" w:pos="1632"/>
              </w:tabs>
              <w:jc w:val="center"/>
              <w:rPr>
                <w:rFonts w:cstheme="minorHAnsi"/>
              </w:rPr>
            </w:pPr>
          </w:p>
        </w:tc>
      </w:tr>
      <w:tr w:rsidR="001C59C4" w:rsidRPr="00E50815" w14:paraId="6C84B045" w14:textId="77777777" w:rsidTr="00D6283A">
        <w:trPr>
          <w:trHeight w:val="233"/>
        </w:trPr>
        <w:tc>
          <w:tcPr>
            <w:tcW w:w="5920" w:type="dxa"/>
          </w:tcPr>
          <w:p w14:paraId="683B47A5" w14:textId="77777777" w:rsidR="001C59C4" w:rsidRPr="00E50815" w:rsidRDefault="001C59C4" w:rsidP="001C59C4">
            <w:pPr>
              <w:tabs>
                <w:tab w:val="left" w:pos="1632"/>
              </w:tabs>
              <w:rPr>
                <w:rFonts w:cstheme="minorHAnsi"/>
              </w:rPr>
            </w:pPr>
            <w:r w:rsidRPr="00E50815">
              <w:rPr>
                <w:rFonts w:cstheme="minorHAnsi"/>
              </w:rPr>
              <w:t>Disclosure Barring Service (DBS) check</w:t>
            </w:r>
          </w:p>
          <w:p w14:paraId="453868AC" w14:textId="77777777" w:rsidR="001C59C4" w:rsidRPr="00E50815" w:rsidRDefault="001C59C4" w:rsidP="001C59C4">
            <w:pPr>
              <w:tabs>
                <w:tab w:val="left" w:pos="1632"/>
              </w:tabs>
              <w:rPr>
                <w:rFonts w:cstheme="minorHAnsi"/>
              </w:rPr>
            </w:pPr>
          </w:p>
        </w:tc>
        <w:tc>
          <w:tcPr>
            <w:tcW w:w="1305" w:type="dxa"/>
          </w:tcPr>
          <w:p w14:paraId="20145F42" w14:textId="77777777" w:rsidR="001C59C4" w:rsidRPr="00E50815" w:rsidRDefault="001C59C4" w:rsidP="001C59C4">
            <w:pPr>
              <w:tabs>
                <w:tab w:val="left" w:pos="1632"/>
              </w:tabs>
              <w:jc w:val="center"/>
              <w:rPr>
                <w:rFonts w:cstheme="minorHAnsi"/>
              </w:rPr>
            </w:pPr>
            <w:r w:rsidRPr="00E50815">
              <w:rPr>
                <w:rFonts w:cstheme="minorHAnsi"/>
              </w:rPr>
              <w:sym w:font="Wingdings" w:char="F0FC"/>
            </w:r>
          </w:p>
        </w:tc>
        <w:tc>
          <w:tcPr>
            <w:tcW w:w="1297" w:type="dxa"/>
          </w:tcPr>
          <w:p w14:paraId="48973979" w14:textId="77777777" w:rsidR="001C59C4" w:rsidRPr="00E50815" w:rsidRDefault="001C59C4" w:rsidP="001C59C4">
            <w:pPr>
              <w:tabs>
                <w:tab w:val="left" w:pos="1632"/>
              </w:tabs>
              <w:jc w:val="center"/>
              <w:rPr>
                <w:rFonts w:cstheme="minorHAnsi"/>
              </w:rPr>
            </w:pPr>
          </w:p>
        </w:tc>
      </w:tr>
      <w:tr w:rsidR="001C59C4" w:rsidRPr="00E50815" w14:paraId="4531EDB9" w14:textId="77777777" w:rsidTr="00D6283A">
        <w:trPr>
          <w:trHeight w:val="233"/>
        </w:trPr>
        <w:tc>
          <w:tcPr>
            <w:tcW w:w="5920" w:type="dxa"/>
          </w:tcPr>
          <w:p w14:paraId="396B34B0" w14:textId="77777777" w:rsidR="001C59C4" w:rsidRPr="00E50815" w:rsidRDefault="001C59C4" w:rsidP="001C59C4">
            <w:pPr>
              <w:tabs>
                <w:tab w:val="left" w:pos="1632"/>
              </w:tabs>
              <w:rPr>
                <w:rFonts w:cstheme="minorHAnsi"/>
              </w:rPr>
            </w:pPr>
            <w:r w:rsidRPr="00E50815">
              <w:rPr>
                <w:rFonts w:cstheme="minorHAnsi"/>
              </w:rPr>
              <w:t>Access to own transport and ability to travel across the locality on a regular basis, including to visit people in their own home</w:t>
            </w:r>
          </w:p>
          <w:p w14:paraId="60D113E2" w14:textId="77777777" w:rsidR="001C59C4" w:rsidRPr="00E50815" w:rsidRDefault="001C59C4" w:rsidP="001C59C4">
            <w:pPr>
              <w:tabs>
                <w:tab w:val="left" w:pos="1632"/>
              </w:tabs>
              <w:rPr>
                <w:rFonts w:cstheme="minorHAnsi"/>
                <w:b/>
              </w:rPr>
            </w:pPr>
          </w:p>
        </w:tc>
        <w:tc>
          <w:tcPr>
            <w:tcW w:w="1305" w:type="dxa"/>
          </w:tcPr>
          <w:p w14:paraId="4FF4BE09" w14:textId="77777777" w:rsidR="001C59C4" w:rsidRPr="00E50815" w:rsidRDefault="001C59C4" w:rsidP="001C59C4">
            <w:pPr>
              <w:tabs>
                <w:tab w:val="left" w:pos="1632"/>
              </w:tabs>
              <w:jc w:val="center"/>
              <w:rPr>
                <w:rFonts w:cstheme="minorHAnsi"/>
                <w:b/>
              </w:rPr>
            </w:pPr>
            <w:r w:rsidRPr="00E50815">
              <w:rPr>
                <w:rFonts w:cstheme="minorHAnsi"/>
              </w:rPr>
              <w:sym w:font="Wingdings" w:char="F0FC"/>
            </w:r>
          </w:p>
        </w:tc>
        <w:tc>
          <w:tcPr>
            <w:tcW w:w="1297" w:type="dxa"/>
          </w:tcPr>
          <w:p w14:paraId="7B2B3F8D" w14:textId="77777777" w:rsidR="001C59C4" w:rsidRPr="00E50815" w:rsidRDefault="001C59C4" w:rsidP="001C59C4">
            <w:pPr>
              <w:tabs>
                <w:tab w:val="left" w:pos="1632"/>
              </w:tabs>
              <w:jc w:val="center"/>
              <w:rPr>
                <w:rFonts w:cstheme="minorHAnsi"/>
                <w:b/>
              </w:rPr>
            </w:pPr>
          </w:p>
        </w:tc>
      </w:tr>
    </w:tbl>
    <w:p w14:paraId="2779A275" w14:textId="77777777" w:rsidR="00035974" w:rsidRPr="00E50815" w:rsidRDefault="00035974" w:rsidP="00035974">
      <w:pPr>
        <w:tabs>
          <w:tab w:val="left" w:pos="1632"/>
        </w:tabs>
        <w:rPr>
          <w:rFonts w:cstheme="minorHAnsi"/>
          <w:b/>
          <w:u w:val="single"/>
        </w:rPr>
      </w:pPr>
    </w:p>
    <w:p w14:paraId="005A2A97" w14:textId="77777777" w:rsidR="00035974" w:rsidRPr="00E50815" w:rsidRDefault="00035974" w:rsidP="00035974">
      <w:pPr>
        <w:rPr>
          <w:rFonts w:cstheme="minorHAnsi"/>
        </w:rPr>
      </w:pPr>
      <w:r w:rsidRPr="00E50815">
        <w:rPr>
          <w:rFonts w:cstheme="minorHAnsi"/>
        </w:rPr>
        <w:t xml:space="preserve">This document may be amended following consultation with the post holder to facilitate the development of the role, the organisation and the individual provided they meet the minimum role requirements outlined in Annex B section B5 on pages 78, 79, and 80 of the </w:t>
      </w:r>
      <w:hyperlink r:id="rId17" w:history="1">
        <w:r w:rsidRPr="00E50815">
          <w:rPr>
            <w:rStyle w:val="Hyperlink"/>
            <w:rFonts w:cstheme="minorHAnsi"/>
          </w:rPr>
          <w:t>Network Contract Direct Enhanced Service Contract Specification 2021/22 – PCN Requirements and Entitlements (31</w:t>
        </w:r>
        <w:r w:rsidRPr="00E50815">
          <w:rPr>
            <w:rStyle w:val="Hyperlink"/>
            <w:rFonts w:cstheme="minorHAnsi"/>
            <w:vertAlign w:val="superscript"/>
          </w:rPr>
          <w:t>st</w:t>
        </w:r>
        <w:r w:rsidRPr="00E50815">
          <w:rPr>
            <w:rStyle w:val="Hyperlink"/>
            <w:rFonts w:cstheme="minorHAnsi"/>
          </w:rPr>
          <w:t xml:space="preserve"> March 2021)</w:t>
        </w:r>
      </w:hyperlink>
      <w:r w:rsidRPr="00E50815">
        <w:rPr>
          <w:rFonts w:cstheme="minorHAnsi"/>
        </w:rPr>
        <w:t xml:space="preserve">  </w:t>
      </w:r>
    </w:p>
    <w:p w14:paraId="1E208C4B" w14:textId="77777777" w:rsidR="00035974" w:rsidRPr="00E50815" w:rsidRDefault="00035974" w:rsidP="00035974">
      <w:pPr>
        <w:rPr>
          <w:rFonts w:cstheme="minorHAnsi"/>
        </w:rPr>
      </w:pPr>
    </w:p>
    <w:p w14:paraId="61B2DDE1" w14:textId="77777777" w:rsidR="00035974" w:rsidRPr="00E50815" w:rsidRDefault="00035974" w:rsidP="00035974">
      <w:pPr>
        <w:rPr>
          <w:rFonts w:cstheme="minorHAnsi"/>
        </w:rPr>
      </w:pPr>
    </w:p>
    <w:p w14:paraId="25F6F7A7" w14:textId="77777777" w:rsidR="00035974" w:rsidRPr="00E50815" w:rsidRDefault="00035974" w:rsidP="00035974">
      <w:pPr>
        <w:rPr>
          <w:rFonts w:cstheme="minorHAnsi"/>
        </w:rPr>
      </w:pPr>
      <w:r w:rsidRPr="00E50815">
        <w:rPr>
          <w:rFonts w:cstheme="minorHAnsi"/>
        </w:rPr>
        <w:t>All personnel should be prepared to accept additional, or surrender existing duties, to enable the efficient running of the practice and PCN.</w:t>
      </w:r>
    </w:p>
    <w:p w14:paraId="0E877F43" w14:textId="77777777" w:rsidR="00035974" w:rsidRPr="00E50815" w:rsidRDefault="00035974" w:rsidP="00035974">
      <w:pPr>
        <w:rPr>
          <w:rFonts w:cstheme="minorHAnsi"/>
          <w:b/>
          <w:u w:val="single"/>
        </w:rPr>
      </w:pPr>
    </w:p>
    <w:p w14:paraId="7F29ECA7" w14:textId="77777777" w:rsidR="00035974" w:rsidRPr="00E50815" w:rsidRDefault="00035974" w:rsidP="00035974">
      <w:pPr>
        <w:rPr>
          <w:rFonts w:cstheme="minorHAnsi"/>
          <w:b/>
          <w:u w:val="single"/>
        </w:rPr>
      </w:pPr>
    </w:p>
    <w:p w14:paraId="5E8A7FEC" w14:textId="7344F87A" w:rsidR="00213B7F" w:rsidRPr="00E50815" w:rsidRDefault="00435941" w:rsidP="007A710C">
      <w:pPr>
        <w:rPr>
          <w:rFonts w:cstheme="minorHAnsi"/>
        </w:rPr>
      </w:pPr>
      <w:r w:rsidRPr="00E50815">
        <w:rPr>
          <w:rFonts w:cstheme="minorHAnsi"/>
        </w:rPr>
        <w:t xml:space="preserve"> </w:t>
      </w:r>
    </w:p>
    <w:sectPr w:rsidR="00213B7F" w:rsidRPr="00E50815" w:rsidSect="00F6125B">
      <w:headerReference w:type="default" r:id="rId18"/>
      <w:footerReference w:type="even" r:id="rId19"/>
      <w:footerReference w:type="default" r:id="rId2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3AEF" w14:textId="77777777" w:rsidR="002160B3" w:rsidRDefault="002160B3" w:rsidP="007A710C">
      <w:r>
        <w:separator/>
      </w:r>
    </w:p>
  </w:endnote>
  <w:endnote w:type="continuationSeparator" w:id="0">
    <w:p w14:paraId="16046388" w14:textId="77777777" w:rsidR="002160B3" w:rsidRDefault="002160B3"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3F4129BC"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8A0">
      <w:rPr>
        <w:rStyle w:val="PageNumber"/>
        <w:noProof/>
      </w:rPr>
      <w:t>10</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3FCF" w14:textId="77777777" w:rsidR="002160B3" w:rsidRDefault="002160B3" w:rsidP="007A710C">
      <w:r>
        <w:separator/>
      </w:r>
    </w:p>
  </w:footnote>
  <w:footnote w:type="continuationSeparator" w:id="0">
    <w:p w14:paraId="13C55130" w14:textId="77777777" w:rsidR="002160B3" w:rsidRDefault="002160B3"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6F42" w14:textId="31457D37" w:rsidR="007A710C" w:rsidRDefault="00B865D8">
    <w:pPr>
      <w:pStyle w:val="Header"/>
    </w:pPr>
    <w:r w:rsidRPr="00B865D8">
      <w:rPr>
        <w:noProof/>
        <w:lang w:eastAsia="en-GB"/>
      </w:rPr>
      <w:drawing>
        <wp:inline distT="0" distB="0" distL="0" distR="0" wp14:anchorId="3C66FC23" wp14:editId="355FA05D">
          <wp:extent cx="1737360" cy="354474"/>
          <wp:effectExtent l="0" t="0" r="0" b="7620"/>
          <wp:docPr id="1" name="Picture 1" descr="U:\Logo\South Rural PCN Suffol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ogo\South Rural PCN Suffol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904" cy="366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7EA2"/>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672F0"/>
    <w:multiLevelType w:val="hybridMultilevel"/>
    <w:tmpl w:val="7A6875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654E9"/>
    <w:multiLevelType w:val="hybridMultilevel"/>
    <w:tmpl w:val="8BDC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C34F7"/>
    <w:multiLevelType w:val="hybridMultilevel"/>
    <w:tmpl w:val="36FE00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AB4695"/>
    <w:multiLevelType w:val="hybridMultilevel"/>
    <w:tmpl w:val="DBA4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D602F"/>
    <w:multiLevelType w:val="hybridMultilevel"/>
    <w:tmpl w:val="57FEFF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1F70A4"/>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F2CD1"/>
    <w:multiLevelType w:val="hybridMultilevel"/>
    <w:tmpl w:val="2610A3E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37CA3"/>
    <w:multiLevelType w:val="hybridMultilevel"/>
    <w:tmpl w:val="4FD0437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525716">
    <w:abstractNumId w:val="5"/>
  </w:num>
  <w:num w:numId="2" w16cid:durableId="1186208189">
    <w:abstractNumId w:val="1"/>
  </w:num>
  <w:num w:numId="3" w16cid:durableId="868419891">
    <w:abstractNumId w:val="3"/>
  </w:num>
  <w:num w:numId="4" w16cid:durableId="1913157946">
    <w:abstractNumId w:val="0"/>
  </w:num>
  <w:num w:numId="5" w16cid:durableId="34238347">
    <w:abstractNumId w:val="7"/>
  </w:num>
  <w:num w:numId="6" w16cid:durableId="43261539">
    <w:abstractNumId w:val="12"/>
  </w:num>
  <w:num w:numId="7" w16cid:durableId="664170307">
    <w:abstractNumId w:val="10"/>
  </w:num>
  <w:num w:numId="8" w16cid:durableId="529535696">
    <w:abstractNumId w:val="11"/>
  </w:num>
  <w:num w:numId="9" w16cid:durableId="2031031417">
    <w:abstractNumId w:val="9"/>
  </w:num>
  <w:num w:numId="10" w16cid:durableId="513155995">
    <w:abstractNumId w:val="8"/>
  </w:num>
  <w:num w:numId="11" w16cid:durableId="1183520931">
    <w:abstractNumId w:val="4"/>
  </w:num>
  <w:num w:numId="12" w16cid:durableId="305597554">
    <w:abstractNumId w:val="2"/>
  </w:num>
  <w:num w:numId="13" w16cid:durableId="1175194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0C"/>
    <w:rsid w:val="00012A83"/>
    <w:rsid w:val="00014B89"/>
    <w:rsid w:val="00017771"/>
    <w:rsid w:val="000218A0"/>
    <w:rsid w:val="00022269"/>
    <w:rsid w:val="00035974"/>
    <w:rsid w:val="00037E30"/>
    <w:rsid w:val="0004349D"/>
    <w:rsid w:val="000530FC"/>
    <w:rsid w:val="00075247"/>
    <w:rsid w:val="000838E3"/>
    <w:rsid w:val="000906ED"/>
    <w:rsid w:val="000D265E"/>
    <w:rsid w:val="000F3C0A"/>
    <w:rsid w:val="001040FE"/>
    <w:rsid w:val="001320D0"/>
    <w:rsid w:val="0015105E"/>
    <w:rsid w:val="00153BD6"/>
    <w:rsid w:val="0017077A"/>
    <w:rsid w:val="001802CD"/>
    <w:rsid w:val="00192A6B"/>
    <w:rsid w:val="001935C5"/>
    <w:rsid w:val="00193B1C"/>
    <w:rsid w:val="001A0511"/>
    <w:rsid w:val="001C59C4"/>
    <w:rsid w:val="001F6C90"/>
    <w:rsid w:val="00200D21"/>
    <w:rsid w:val="0020263E"/>
    <w:rsid w:val="00213B7F"/>
    <w:rsid w:val="002160B3"/>
    <w:rsid w:val="00217737"/>
    <w:rsid w:val="00240807"/>
    <w:rsid w:val="00247493"/>
    <w:rsid w:val="00247CB8"/>
    <w:rsid w:val="002607E8"/>
    <w:rsid w:val="00267134"/>
    <w:rsid w:val="0028400E"/>
    <w:rsid w:val="002B1EBD"/>
    <w:rsid w:val="002B749F"/>
    <w:rsid w:val="002D6FB1"/>
    <w:rsid w:val="002E6C05"/>
    <w:rsid w:val="00307260"/>
    <w:rsid w:val="00310CC7"/>
    <w:rsid w:val="00317DE5"/>
    <w:rsid w:val="00325B38"/>
    <w:rsid w:val="003477F8"/>
    <w:rsid w:val="0037363A"/>
    <w:rsid w:val="00387D43"/>
    <w:rsid w:val="003B6370"/>
    <w:rsid w:val="003C1D5A"/>
    <w:rsid w:val="004200D6"/>
    <w:rsid w:val="0042430B"/>
    <w:rsid w:val="00435941"/>
    <w:rsid w:val="0043704B"/>
    <w:rsid w:val="00456DD0"/>
    <w:rsid w:val="0045779B"/>
    <w:rsid w:val="00460C42"/>
    <w:rsid w:val="0046406A"/>
    <w:rsid w:val="00467CBC"/>
    <w:rsid w:val="0047633B"/>
    <w:rsid w:val="00477A02"/>
    <w:rsid w:val="00487CD5"/>
    <w:rsid w:val="004A3B4C"/>
    <w:rsid w:val="004A3C50"/>
    <w:rsid w:val="004A694F"/>
    <w:rsid w:val="004E4942"/>
    <w:rsid w:val="00511BDF"/>
    <w:rsid w:val="00566DDC"/>
    <w:rsid w:val="00570709"/>
    <w:rsid w:val="00635A7D"/>
    <w:rsid w:val="0065395D"/>
    <w:rsid w:val="0065558C"/>
    <w:rsid w:val="00655AB8"/>
    <w:rsid w:val="00670566"/>
    <w:rsid w:val="0067132C"/>
    <w:rsid w:val="00682A28"/>
    <w:rsid w:val="006C377E"/>
    <w:rsid w:val="006D3240"/>
    <w:rsid w:val="006E14D7"/>
    <w:rsid w:val="006E3FDA"/>
    <w:rsid w:val="006E562D"/>
    <w:rsid w:val="007060EA"/>
    <w:rsid w:val="00712502"/>
    <w:rsid w:val="0071570B"/>
    <w:rsid w:val="00715884"/>
    <w:rsid w:val="00727AAF"/>
    <w:rsid w:val="00736DB1"/>
    <w:rsid w:val="0075112F"/>
    <w:rsid w:val="00771440"/>
    <w:rsid w:val="00771AEA"/>
    <w:rsid w:val="0077741E"/>
    <w:rsid w:val="00777B8F"/>
    <w:rsid w:val="00796811"/>
    <w:rsid w:val="007A710C"/>
    <w:rsid w:val="007B2258"/>
    <w:rsid w:val="007C72FE"/>
    <w:rsid w:val="007D6287"/>
    <w:rsid w:val="007E0DD1"/>
    <w:rsid w:val="007E2881"/>
    <w:rsid w:val="007F5AFE"/>
    <w:rsid w:val="00832607"/>
    <w:rsid w:val="00852585"/>
    <w:rsid w:val="00877AF7"/>
    <w:rsid w:val="008808C0"/>
    <w:rsid w:val="00886482"/>
    <w:rsid w:val="008E2A92"/>
    <w:rsid w:val="008F6DCB"/>
    <w:rsid w:val="00905EB8"/>
    <w:rsid w:val="0092658C"/>
    <w:rsid w:val="009B2461"/>
    <w:rsid w:val="009D3D3A"/>
    <w:rsid w:val="009F184D"/>
    <w:rsid w:val="00A20B13"/>
    <w:rsid w:val="00A214C3"/>
    <w:rsid w:val="00A27885"/>
    <w:rsid w:val="00A8472B"/>
    <w:rsid w:val="00AB15EB"/>
    <w:rsid w:val="00AC4184"/>
    <w:rsid w:val="00B2700F"/>
    <w:rsid w:val="00B34AEB"/>
    <w:rsid w:val="00B70F4D"/>
    <w:rsid w:val="00B77ABD"/>
    <w:rsid w:val="00B865D8"/>
    <w:rsid w:val="00BD211E"/>
    <w:rsid w:val="00BE23BC"/>
    <w:rsid w:val="00BE472F"/>
    <w:rsid w:val="00BF326A"/>
    <w:rsid w:val="00C15279"/>
    <w:rsid w:val="00C17628"/>
    <w:rsid w:val="00C20C99"/>
    <w:rsid w:val="00C265C3"/>
    <w:rsid w:val="00C5180B"/>
    <w:rsid w:val="00C87C35"/>
    <w:rsid w:val="00CC2B68"/>
    <w:rsid w:val="00CC2FC3"/>
    <w:rsid w:val="00CC3C9E"/>
    <w:rsid w:val="00CE468D"/>
    <w:rsid w:val="00CE7FCD"/>
    <w:rsid w:val="00CF4DCA"/>
    <w:rsid w:val="00CF7247"/>
    <w:rsid w:val="00D0110C"/>
    <w:rsid w:val="00D017FB"/>
    <w:rsid w:val="00D16898"/>
    <w:rsid w:val="00D269F9"/>
    <w:rsid w:val="00D6192F"/>
    <w:rsid w:val="00D71C93"/>
    <w:rsid w:val="00DF0EB3"/>
    <w:rsid w:val="00E36008"/>
    <w:rsid w:val="00E41256"/>
    <w:rsid w:val="00E46014"/>
    <w:rsid w:val="00E50815"/>
    <w:rsid w:val="00E7137B"/>
    <w:rsid w:val="00EA6823"/>
    <w:rsid w:val="00EE7E2F"/>
    <w:rsid w:val="00EF3C0C"/>
    <w:rsid w:val="00F0348C"/>
    <w:rsid w:val="00F52F29"/>
    <w:rsid w:val="00F57735"/>
    <w:rsid w:val="00F6125B"/>
    <w:rsid w:val="00F80513"/>
    <w:rsid w:val="00F94A03"/>
    <w:rsid w:val="00F9516B"/>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EF9B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C41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4184"/>
    <w:rPr>
      <w:rFonts w:ascii="Lucida Grande" w:hAnsi="Lucida Grande" w:cs="Lucida Grande"/>
      <w:sz w:val="18"/>
      <w:szCs w:val="18"/>
    </w:rPr>
  </w:style>
  <w:style w:type="paragraph" w:customStyle="1" w:styleId="Default">
    <w:name w:val="Default"/>
    <w:rsid w:val="00B865D8"/>
    <w:pPr>
      <w:autoSpaceDE w:val="0"/>
      <w:autoSpaceDN w:val="0"/>
      <w:adjustRightInd w:val="0"/>
    </w:pPr>
    <w:rPr>
      <w:rFonts w:ascii="Calibri" w:hAnsi="Calibri" w:cs="Calibri"/>
      <w:color w:val="000000"/>
    </w:rPr>
  </w:style>
  <w:style w:type="table" w:customStyle="1" w:styleId="TableGrid1">
    <w:name w:val="Table Grid1"/>
    <w:basedOn w:val="TableNormal"/>
    <w:next w:val="TableGrid"/>
    <w:uiPriority w:val="59"/>
    <w:rsid w:val="00B865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egislation/hswa.htm" TargetMode="External"/><Relationship Id="rId13" Type="http://schemas.openxmlformats.org/officeDocument/2006/relationships/hyperlink" Target="https://www.england.nhs.uk/wp-content/uploads/2021/03/B0431-network-contract-des-specification-pcn-requirements-and-entitlements-21-22.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ngland.nhs.uk/wp-content/uploads/2021/03/B0431-network-contract-des-specification-pcn-requirements-and-entitlements-21-22.pdf" TargetMode="External"/><Relationship Id="rId12" Type="http://schemas.openxmlformats.org/officeDocument/2006/relationships/hyperlink" Target="https://www.legislation.gov.uk/ukpga/2020/7/contents/enacted" TargetMode="External"/><Relationship Id="rId17" Type="http://schemas.openxmlformats.org/officeDocument/2006/relationships/hyperlink" Target="https://www.england.nhs.uk/wp-content/uploads/2021/03/B0431-network-contract-des-specification-pcn-requirements-and-entitlements-21-22.pdf" TargetMode="External"/><Relationship Id="rId2" Type="http://schemas.openxmlformats.org/officeDocument/2006/relationships/styles" Target="styles.xml"/><Relationship Id="rId16" Type="http://schemas.openxmlformats.org/officeDocument/2006/relationships/hyperlink" Target="https://www.england.nhs.uk/publication/module-1-patient-activation-measure-implementation-quick-gui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hyperlink" Target="https://www.england.nhs.uk/personalised-health-and-care-framework/" TargetMode="External"/><Relationship Id="rId10" Type="http://schemas.openxmlformats.org/officeDocument/2006/relationships/hyperlink" Target="https://www.legislation.gov.uk/ukpga/1995/25/cont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hyperlink" Target="https://www.england.nhs.uk/personalisedcare/supporting-health-and-care-staff-to-deliver-personalised-care/personalised-care-institut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3001</Words>
  <Characters>17110</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20071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GARWOOD, Julie (NEEDHAM MARKET COUNTRY PRACTICE)</cp:lastModifiedBy>
  <cp:revision>2</cp:revision>
  <cp:lastPrinted>2026-06-01T09:55:00Z</cp:lastPrinted>
  <dcterms:created xsi:type="dcterms:W3CDTF">2026-06-01T13:29:00Z</dcterms:created>
  <dcterms:modified xsi:type="dcterms:W3CDTF">2026-06-01T13:29:00Z</dcterms:modified>
  <cp:category/>
</cp:coreProperties>
</file>