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90DAEA" w14:textId="0234EBF5" w:rsidR="008B6EEB" w:rsidRPr="00063998" w:rsidRDefault="008B6EEB" w:rsidP="008B6EEB">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Job Title:</w:t>
      </w:r>
      <w:r w:rsidRPr="00063998">
        <w:rPr>
          <w:rFonts w:asciiTheme="minorHAnsi" w:hAnsiTheme="minorHAnsi" w:cstheme="minorHAnsi"/>
          <w:b/>
          <w:bCs/>
          <w:color w:val="000000" w:themeColor="text1"/>
          <w:sz w:val="22"/>
          <w:szCs w:val="22"/>
        </w:rPr>
        <w:tab/>
      </w:r>
      <w:r w:rsidRPr="009816B7">
        <w:rPr>
          <w:rFonts w:asciiTheme="minorHAnsi" w:hAnsiTheme="minorHAnsi" w:cstheme="minorHAnsi"/>
          <w:b/>
          <w:bCs/>
          <w:color w:val="000000" w:themeColor="text1"/>
          <w:sz w:val="22"/>
          <w:szCs w:val="22"/>
        </w:rPr>
        <w:t xml:space="preserve">Clinical Pharmacist </w:t>
      </w:r>
      <w:r w:rsidRPr="00063998">
        <w:rPr>
          <w:rFonts w:asciiTheme="minorHAnsi" w:hAnsiTheme="minorHAnsi" w:cstheme="minorHAnsi"/>
          <w:b/>
          <w:bCs/>
          <w:color w:val="000000" w:themeColor="text1"/>
          <w:sz w:val="22"/>
          <w:szCs w:val="22"/>
        </w:rPr>
        <w:t xml:space="preserve"> </w:t>
      </w:r>
    </w:p>
    <w:p w14:paraId="0D2B216C" w14:textId="06BFC5D2" w:rsidR="008B6EEB" w:rsidRPr="00063998" w:rsidRDefault="008B6EEB" w:rsidP="008B6EEB">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rPr>
        <w:t>Base:</w:t>
      </w:r>
      <w:r w:rsidRPr="00063998">
        <w:rPr>
          <w:rFonts w:asciiTheme="minorHAnsi" w:hAnsiTheme="minorHAnsi" w:cstheme="minorHAnsi"/>
          <w:b/>
          <w:bCs/>
          <w:color w:val="000000" w:themeColor="text1"/>
          <w:sz w:val="22"/>
          <w:szCs w:val="22"/>
        </w:rPr>
        <w:tab/>
      </w:r>
      <w:r w:rsidRPr="00063998">
        <w:rPr>
          <w:rFonts w:asciiTheme="minorHAnsi" w:hAnsiTheme="minorHAnsi" w:cstheme="minorHAnsi"/>
          <w:b/>
          <w:bCs/>
          <w:color w:val="000000" w:themeColor="text1"/>
          <w:sz w:val="22"/>
          <w:szCs w:val="22"/>
        </w:rPr>
        <w:tab/>
        <w:t xml:space="preserve"> </w:t>
      </w:r>
      <w:r w:rsidR="00896C77">
        <w:rPr>
          <w:rFonts w:asciiTheme="minorHAnsi" w:hAnsiTheme="minorHAnsi" w:cstheme="minorHAnsi"/>
          <w:b/>
          <w:bCs/>
          <w:color w:val="000000" w:themeColor="text1"/>
          <w:sz w:val="22"/>
          <w:szCs w:val="22"/>
        </w:rPr>
        <w:t>Framlingham Medical Practice</w:t>
      </w:r>
    </w:p>
    <w:p w14:paraId="4AADDA9D" w14:textId="06DE5DB9" w:rsidR="008B6EEB" w:rsidRPr="00063998" w:rsidRDefault="008B6EEB" w:rsidP="008B6EEB">
      <w:pPr>
        <w:pStyle w:val="Default"/>
        <w:rPr>
          <w:rFonts w:asciiTheme="minorHAnsi" w:hAnsiTheme="minorHAnsi" w:cstheme="minorHAnsi"/>
          <w:bCs/>
          <w:color w:val="000000" w:themeColor="text1"/>
          <w:sz w:val="22"/>
          <w:szCs w:val="22"/>
        </w:rPr>
      </w:pPr>
      <w:r w:rsidRPr="00063998">
        <w:rPr>
          <w:rFonts w:asciiTheme="minorHAnsi" w:hAnsiTheme="minorHAnsi" w:cstheme="minorHAnsi"/>
          <w:bCs/>
          <w:color w:val="000000" w:themeColor="text1"/>
          <w:sz w:val="22"/>
          <w:szCs w:val="22"/>
        </w:rPr>
        <w:t>Hours:</w:t>
      </w:r>
      <w:r w:rsidRPr="00063998">
        <w:rPr>
          <w:rFonts w:asciiTheme="minorHAnsi" w:hAnsiTheme="minorHAnsi" w:cstheme="minorHAnsi"/>
          <w:bCs/>
          <w:color w:val="000000" w:themeColor="text1"/>
          <w:sz w:val="22"/>
          <w:szCs w:val="22"/>
        </w:rPr>
        <w:tab/>
      </w:r>
      <w:r w:rsidRPr="00063998">
        <w:rPr>
          <w:rFonts w:asciiTheme="minorHAnsi" w:hAnsiTheme="minorHAnsi" w:cstheme="minorHAnsi"/>
          <w:bCs/>
          <w:color w:val="000000" w:themeColor="text1"/>
          <w:sz w:val="22"/>
          <w:szCs w:val="22"/>
        </w:rPr>
        <w:tab/>
      </w:r>
      <w:r w:rsidR="00896C77">
        <w:rPr>
          <w:rFonts w:asciiTheme="minorHAnsi" w:hAnsiTheme="minorHAnsi" w:cstheme="minorHAnsi"/>
          <w:bCs/>
          <w:color w:val="000000" w:themeColor="text1"/>
          <w:sz w:val="22"/>
          <w:szCs w:val="22"/>
        </w:rPr>
        <w:t>25-30</w:t>
      </w:r>
      <w:r w:rsidRPr="00063998">
        <w:rPr>
          <w:rFonts w:asciiTheme="minorHAnsi" w:hAnsiTheme="minorHAnsi" w:cstheme="minorHAnsi"/>
          <w:bCs/>
          <w:color w:val="000000" w:themeColor="text1"/>
          <w:sz w:val="22"/>
          <w:szCs w:val="22"/>
        </w:rPr>
        <w:t xml:space="preserve"> Hours per week</w:t>
      </w:r>
    </w:p>
    <w:p w14:paraId="0AA8A396" w14:textId="77777777" w:rsidR="008B6EEB" w:rsidRPr="00063998" w:rsidRDefault="008B6EEB" w:rsidP="008B6EEB">
      <w:pPr>
        <w:pStyle w:val="Default"/>
        <w:rPr>
          <w:rFonts w:asciiTheme="minorHAnsi" w:hAnsiTheme="minorHAnsi" w:cstheme="minorHAnsi"/>
          <w:bCs/>
          <w:color w:val="000000" w:themeColor="text1"/>
          <w:sz w:val="22"/>
          <w:szCs w:val="22"/>
        </w:rPr>
      </w:pPr>
      <w:r w:rsidRPr="00063998">
        <w:rPr>
          <w:rFonts w:asciiTheme="minorHAnsi" w:hAnsiTheme="minorHAnsi" w:cstheme="minorHAnsi"/>
          <w:bCs/>
          <w:color w:val="000000" w:themeColor="text1"/>
          <w:sz w:val="22"/>
          <w:szCs w:val="22"/>
        </w:rPr>
        <w:t xml:space="preserve">Salary: </w:t>
      </w:r>
      <w:r w:rsidRPr="00063998">
        <w:rPr>
          <w:rFonts w:asciiTheme="minorHAnsi" w:hAnsiTheme="minorHAnsi" w:cstheme="minorHAnsi"/>
          <w:bCs/>
          <w:color w:val="000000" w:themeColor="text1"/>
          <w:sz w:val="22"/>
          <w:szCs w:val="22"/>
        </w:rPr>
        <w:tab/>
      </w:r>
      <w:r w:rsidRPr="00063998">
        <w:rPr>
          <w:rFonts w:asciiTheme="minorHAnsi" w:hAnsiTheme="minorHAnsi" w:cstheme="minorHAnsi"/>
          <w:bCs/>
          <w:color w:val="000000" w:themeColor="text1"/>
          <w:sz w:val="22"/>
          <w:szCs w:val="22"/>
        </w:rPr>
        <w:tab/>
        <w:t>Full Time Equivalent only</w:t>
      </w:r>
    </w:p>
    <w:p w14:paraId="02987036" w14:textId="77777777" w:rsidR="008B6EEB" w:rsidRPr="00063998" w:rsidRDefault="008B6EEB" w:rsidP="008B6EEB">
      <w:pPr>
        <w:rPr>
          <w:color w:val="000000" w:themeColor="text1"/>
        </w:rPr>
      </w:pPr>
    </w:p>
    <w:p w14:paraId="2D157C5E" w14:textId="77777777" w:rsidR="008B6EEB" w:rsidRPr="00063998" w:rsidRDefault="008B6EEB" w:rsidP="008B6EEB">
      <w:pPr>
        <w:pStyle w:val="Default"/>
        <w:rPr>
          <w:rFonts w:asciiTheme="minorHAnsi" w:hAnsiTheme="minorHAnsi" w:cstheme="minorHAnsi"/>
          <w:b/>
          <w:bCs/>
          <w:color w:val="000000" w:themeColor="text1"/>
          <w:sz w:val="22"/>
          <w:szCs w:val="22"/>
          <w:u w:val="single"/>
        </w:rPr>
      </w:pPr>
      <w:r w:rsidRPr="00063998">
        <w:rPr>
          <w:rFonts w:asciiTheme="minorHAnsi" w:hAnsiTheme="minorHAnsi" w:cstheme="minorHAnsi"/>
          <w:b/>
          <w:bCs/>
          <w:color w:val="000000" w:themeColor="text1"/>
          <w:sz w:val="22"/>
          <w:szCs w:val="22"/>
          <w:u w:val="single"/>
        </w:rPr>
        <w:t>Job Summary</w:t>
      </w:r>
    </w:p>
    <w:p w14:paraId="2C50F732" w14:textId="4D57050E" w:rsidR="008B6EEB" w:rsidRPr="009816B7" w:rsidRDefault="008B6EEB" w:rsidP="008B6EEB">
      <w:pPr>
        <w:pStyle w:val="Default"/>
        <w:rPr>
          <w:rFonts w:asciiTheme="minorHAnsi" w:hAnsiTheme="minorHAnsi" w:cstheme="minorHAnsi"/>
          <w:color w:val="000000" w:themeColor="text1"/>
          <w:sz w:val="22"/>
          <w:szCs w:val="22"/>
        </w:rPr>
      </w:pPr>
      <w:r w:rsidRPr="009816B7">
        <w:rPr>
          <w:rFonts w:asciiTheme="minorHAnsi" w:hAnsiTheme="minorHAnsi" w:cstheme="minorHAnsi"/>
          <w:color w:val="000000" w:themeColor="text1"/>
          <w:sz w:val="22"/>
          <w:szCs w:val="22"/>
        </w:rPr>
        <w:t xml:space="preserve">As Clinical Pharmacist, you will work as part of the Clinical Pharmacy Team, to improve the quality and safety of care offered to </w:t>
      </w:r>
      <w:r w:rsidR="00896C77">
        <w:rPr>
          <w:rFonts w:asciiTheme="minorHAnsi" w:hAnsiTheme="minorHAnsi" w:cstheme="minorHAnsi"/>
          <w:color w:val="000000" w:themeColor="text1"/>
          <w:sz w:val="22"/>
          <w:szCs w:val="22"/>
        </w:rPr>
        <w:t xml:space="preserve">our </w:t>
      </w:r>
      <w:r w:rsidRPr="009816B7">
        <w:rPr>
          <w:rFonts w:asciiTheme="minorHAnsi" w:hAnsiTheme="minorHAnsi" w:cstheme="minorHAnsi"/>
          <w:color w:val="000000" w:themeColor="text1"/>
          <w:sz w:val="22"/>
          <w:szCs w:val="22"/>
        </w:rPr>
        <w:t>patients</w:t>
      </w:r>
      <w:r w:rsidR="00896C77">
        <w:rPr>
          <w:rFonts w:asciiTheme="minorHAnsi" w:hAnsiTheme="minorHAnsi" w:cstheme="minorHAnsi"/>
          <w:color w:val="000000" w:themeColor="text1"/>
          <w:sz w:val="22"/>
          <w:szCs w:val="22"/>
        </w:rPr>
        <w:t>.</w:t>
      </w:r>
      <w:r w:rsidRPr="009816B7">
        <w:rPr>
          <w:rFonts w:asciiTheme="minorHAnsi" w:hAnsiTheme="minorHAnsi" w:cstheme="minorHAnsi"/>
          <w:color w:val="000000" w:themeColor="text1"/>
          <w:sz w:val="22"/>
          <w:szCs w:val="22"/>
        </w:rPr>
        <w:t xml:space="preserve"> You will have regular contact with patients and will help seek to reduce the workload of GP prescribers in practices. You will also support the management of patients with long-term conditions. </w:t>
      </w:r>
    </w:p>
    <w:p w14:paraId="392809DD" w14:textId="77777777" w:rsidR="008B6EEB" w:rsidRPr="00063998" w:rsidRDefault="008B6EEB" w:rsidP="008B6EEB">
      <w:pPr>
        <w:pStyle w:val="Default"/>
        <w:rPr>
          <w:rFonts w:asciiTheme="minorHAnsi" w:hAnsiTheme="minorHAnsi" w:cstheme="minorHAnsi"/>
          <w:color w:val="000000" w:themeColor="text1"/>
          <w:sz w:val="22"/>
          <w:szCs w:val="22"/>
        </w:rPr>
      </w:pPr>
      <w:r w:rsidRPr="009816B7">
        <w:rPr>
          <w:rFonts w:asciiTheme="minorHAnsi" w:hAnsiTheme="minorHAnsi" w:cstheme="minorHAnsi"/>
          <w:color w:val="000000" w:themeColor="text1"/>
          <w:sz w:val="22"/>
          <w:szCs w:val="22"/>
        </w:rPr>
        <w:t>You will work as part of a multi-disciplinary team to manage medicines on transfer of care and systems for safer prescribing.  You will perform face-to-face medication reviews of patients with polypharmacy; especially for those with frailty and/or with multiple co-morbidities. You will undertake face-to-face reviews of patients with specific long term conditions that fall within your competency.  You will provide leadership on quality improvement and clinical audit, as well as managing aspects of medicines safety and antibiotic stewardship. You will contribute to practice financial stability through optimisation of medicines related targets in QOF.</w:t>
      </w:r>
    </w:p>
    <w:p w14:paraId="500F2ED0" w14:textId="77777777" w:rsidR="008B6EEB" w:rsidRPr="00063998" w:rsidRDefault="008B6EEB" w:rsidP="008B6EEB">
      <w:pPr>
        <w:pStyle w:val="Default"/>
        <w:rPr>
          <w:rFonts w:asciiTheme="minorHAnsi" w:hAnsiTheme="minorHAnsi" w:cstheme="minorHAnsi"/>
          <w:bCs/>
          <w:color w:val="000000" w:themeColor="text1"/>
          <w:sz w:val="22"/>
          <w:szCs w:val="22"/>
        </w:rPr>
      </w:pPr>
    </w:p>
    <w:p w14:paraId="7183BEFF" w14:textId="77777777" w:rsidR="008B6EEB" w:rsidRPr="00063998" w:rsidRDefault="008B6EEB" w:rsidP="008B6EEB">
      <w:pPr>
        <w:pStyle w:val="Default"/>
        <w:rPr>
          <w:rFonts w:asciiTheme="minorHAnsi" w:hAnsiTheme="minorHAnsi" w:cstheme="minorHAnsi"/>
          <w:b/>
          <w:bCs/>
          <w:color w:val="000000" w:themeColor="text1"/>
          <w:sz w:val="22"/>
          <w:szCs w:val="22"/>
          <w:u w:val="single"/>
        </w:rPr>
      </w:pPr>
      <w:r w:rsidRPr="00063998">
        <w:rPr>
          <w:rFonts w:asciiTheme="minorHAnsi" w:hAnsiTheme="minorHAnsi" w:cstheme="minorHAnsi"/>
          <w:b/>
          <w:bCs/>
          <w:color w:val="000000" w:themeColor="text1"/>
          <w:sz w:val="22"/>
          <w:szCs w:val="22"/>
          <w:u w:val="single"/>
        </w:rPr>
        <w:t>Key Responsibilities</w:t>
      </w:r>
    </w:p>
    <w:p w14:paraId="664329E1"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To reduce the medicines related workload on doctors </w:t>
      </w:r>
    </w:p>
    <w:p w14:paraId="39AA96A6"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Increase safety and quality of prescribed medicines  </w:t>
      </w:r>
    </w:p>
    <w:p w14:paraId="60622616"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Provide support on medicines related issues to the whole practice team </w:t>
      </w:r>
    </w:p>
    <w:p w14:paraId="305BF448"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Be a point of contact for patients regarding medicines queries </w:t>
      </w:r>
    </w:p>
    <w:p w14:paraId="52B74346" w14:textId="77777777" w:rsidR="008B6EEB" w:rsidRPr="009816B7" w:rsidRDefault="008B6EEB" w:rsidP="008B6EEB">
      <w:pPr>
        <w:pStyle w:val="Default"/>
        <w:ind w:firstLine="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 xml:space="preserve">You should support the following clinical work: </w:t>
      </w:r>
    </w:p>
    <w:p w14:paraId="5B9CBB74"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Clinical Medication Review </w:t>
      </w:r>
    </w:p>
    <w:p w14:paraId="26D047FB"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Chronic Disease Management (for example, managing hypertension/Type 2 </w:t>
      </w:r>
    </w:p>
    <w:p w14:paraId="1F661ECF" w14:textId="77777777" w:rsidR="008B6EEB" w:rsidRPr="009816B7" w:rsidRDefault="008B6EEB" w:rsidP="008B6EEB">
      <w:pPr>
        <w:pStyle w:val="Default"/>
        <w:ind w:firstLine="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 xml:space="preserve">Diabetes/Asthma/COPD patients, polypharmacy review) </w:t>
      </w:r>
    </w:p>
    <w:p w14:paraId="2BB8AEA3"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Medicines reconciliation on transfer between care providers </w:t>
      </w:r>
    </w:p>
    <w:p w14:paraId="671068F9"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Care home/Frailty medication reviews </w:t>
      </w:r>
    </w:p>
    <w:p w14:paraId="7B97F66A" w14:textId="77777777" w:rsidR="008B6EEB" w:rsidRPr="009816B7" w:rsidRDefault="008B6EEB" w:rsidP="008B6EEB">
      <w:pPr>
        <w:pStyle w:val="Default"/>
        <w:ind w:firstLine="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 xml:space="preserve">You should also support the following practice development work: </w:t>
      </w:r>
    </w:p>
    <w:p w14:paraId="0FD5382C"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Focusing on QOF Domains, improving disease registers </w:t>
      </w:r>
    </w:p>
    <w:p w14:paraId="01D8A69C"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Prescribing Safety audits, Clinical audit, Local Enhanced Services support </w:t>
      </w:r>
    </w:p>
    <w:p w14:paraId="6F7C721B" w14:textId="77777777" w:rsidR="008B6EEB" w:rsidRPr="009816B7" w:rsidRDefault="008B6EEB" w:rsidP="008B6EEB">
      <w:pPr>
        <w:pStyle w:val="Default"/>
        <w:ind w:left="720" w:hanging="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Lead on prescription management (systems and processes, ensuring monitoring is being done, support clerical staff) </w:t>
      </w:r>
    </w:p>
    <w:p w14:paraId="143261EF" w14:textId="77777777" w:rsidR="008B6EEB" w:rsidRPr="00063998"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Actioning of MHRA safety alerts </w:t>
      </w:r>
    </w:p>
    <w:p w14:paraId="6BE3DC6C" w14:textId="77777777" w:rsidR="008B6EEB" w:rsidRPr="009816B7" w:rsidRDefault="008B6EEB" w:rsidP="008B6EEB">
      <w:pPr>
        <w:pStyle w:val="Default"/>
        <w:ind w:left="720" w:hanging="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To develop and facilitate a good working relationship with community pharmacists and other local providers of healthcare. </w:t>
      </w:r>
    </w:p>
    <w:p w14:paraId="1F8C09D5" w14:textId="77777777" w:rsidR="008B6EEB" w:rsidRPr="009816B7" w:rsidRDefault="008B6EEB" w:rsidP="008B6EEB">
      <w:pPr>
        <w:pStyle w:val="Default"/>
        <w:ind w:left="720" w:hanging="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To plan and organise own workload, including audit and project work, and training sessions for members of the practice team, patients, and carers.  </w:t>
      </w:r>
    </w:p>
    <w:p w14:paraId="5A61E7C0" w14:textId="77777777" w:rsidR="008B6EEB" w:rsidRPr="009816B7" w:rsidRDefault="008B6EEB" w:rsidP="008B6EEB">
      <w:pPr>
        <w:pStyle w:val="Default"/>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To maintain registration as a pharmacist and comply with appropriate professional codes.  </w:t>
      </w:r>
    </w:p>
    <w:p w14:paraId="79049381" w14:textId="77777777" w:rsidR="008B6EEB" w:rsidRPr="009816B7" w:rsidRDefault="008B6EEB" w:rsidP="008B6EEB">
      <w:pPr>
        <w:pStyle w:val="Default"/>
        <w:ind w:left="720" w:hanging="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lastRenderedPageBreak/>
        <w:t>•</w:t>
      </w:r>
      <w:r w:rsidRPr="009816B7">
        <w:rPr>
          <w:rFonts w:asciiTheme="minorHAnsi" w:hAnsiTheme="minorHAnsi" w:cstheme="minorHAnsi"/>
          <w:bCs/>
          <w:color w:val="000000" w:themeColor="text1"/>
          <w:sz w:val="22"/>
          <w:szCs w:val="22"/>
        </w:rPr>
        <w:tab/>
        <w:t xml:space="preserve">As appropriate to the post, to maintain and develop professional competence and expertise, keep up to date with medical/therapeutic evidence and opinion, and local and national service, legislation and policy developments, agree objectives and a personal development plan and participate in the appraisal process. </w:t>
      </w:r>
    </w:p>
    <w:p w14:paraId="3F9BA523" w14:textId="77777777" w:rsidR="008B6EEB" w:rsidRPr="009816B7" w:rsidRDefault="008B6EEB" w:rsidP="008B6EEB">
      <w:pPr>
        <w:pStyle w:val="Default"/>
        <w:ind w:left="720" w:hanging="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To attend local, regional and national meetings of relevance as agreed with the post holder’s line manager. </w:t>
      </w:r>
    </w:p>
    <w:p w14:paraId="511B117F" w14:textId="77777777" w:rsidR="008B6EEB" w:rsidRPr="00063998" w:rsidRDefault="008B6EEB" w:rsidP="008B6EEB">
      <w:pPr>
        <w:pStyle w:val="Default"/>
        <w:ind w:left="720" w:hanging="720"/>
        <w:rPr>
          <w:rFonts w:asciiTheme="minorHAnsi" w:hAnsiTheme="minorHAnsi" w:cstheme="minorHAnsi"/>
          <w:bCs/>
          <w:color w:val="000000" w:themeColor="text1"/>
          <w:sz w:val="22"/>
          <w:szCs w:val="22"/>
        </w:rPr>
      </w:pPr>
      <w:r w:rsidRPr="009816B7">
        <w:rPr>
          <w:rFonts w:asciiTheme="minorHAnsi" w:hAnsiTheme="minorHAnsi" w:cstheme="minorHAnsi"/>
          <w:bCs/>
          <w:color w:val="000000" w:themeColor="text1"/>
          <w:sz w:val="22"/>
          <w:szCs w:val="22"/>
        </w:rPr>
        <w:t>•</w:t>
      </w:r>
      <w:r w:rsidRPr="009816B7">
        <w:rPr>
          <w:rFonts w:asciiTheme="minorHAnsi" w:hAnsiTheme="minorHAnsi" w:cstheme="minorHAnsi"/>
          <w:bCs/>
          <w:color w:val="000000" w:themeColor="text1"/>
          <w:sz w:val="22"/>
          <w:szCs w:val="22"/>
        </w:rPr>
        <w:tab/>
        <w:t xml:space="preserve">To undertake any other duties commensurate with the post holder’s grade as agreed with the post holder’s line manager.  </w:t>
      </w:r>
    </w:p>
    <w:p w14:paraId="47292295" w14:textId="77777777" w:rsidR="009C684A" w:rsidRPr="00063998" w:rsidRDefault="009C684A" w:rsidP="009C684A">
      <w:pPr>
        <w:pStyle w:val="Default"/>
        <w:rPr>
          <w:rFonts w:asciiTheme="minorHAnsi" w:hAnsiTheme="minorHAnsi" w:cstheme="minorHAnsi"/>
          <w:bCs/>
          <w:color w:val="000000" w:themeColor="text1"/>
          <w:sz w:val="22"/>
          <w:szCs w:val="22"/>
        </w:rPr>
      </w:pPr>
    </w:p>
    <w:p w14:paraId="0075821C" w14:textId="734CC7FB" w:rsidR="009C684A" w:rsidRPr="00063998" w:rsidRDefault="009C684A" w:rsidP="009C684A">
      <w:pPr>
        <w:pStyle w:val="Default"/>
        <w:rPr>
          <w:rFonts w:asciiTheme="minorHAnsi" w:hAnsiTheme="minorHAnsi" w:cstheme="minorHAnsi"/>
          <w:b/>
          <w:bCs/>
          <w:color w:val="000000" w:themeColor="text1"/>
          <w:sz w:val="22"/>
          <w:szCs w:val="22"/>
        </w:rPr>
      </w:pPr>
      <w:r w:rsidRPr="00063998">
        <w:rPr>
          <w:rFonts w:asciiTheme="minorHAnsi" w:hAnsiTheme="minorHAnsi" w:cstheme="minorHAnsi"/>
          <w:b/>
          <w:bCs/>
          <w:color w:val="000000" w:themeColor="text1"/>
          <w:sz w:val="22"/>
          <w:szCs w:val="22"/>
          <w:u w:val="single"/>
        </w:rPr>
        <w:t>Confidentiality</w:t>
      </w:r>
    </w:p>
    <w:p w14:paraId="370D09C5" w14:textId="77777777" w:rsidR="009C684A" w:rsidRPr="00063998" w:rsidRDefault="009C684A" w:rsidP="009C684A">
      <w:pPr>
        <w:pStyle w:val="Default"/>
        <w:numPr>
          <w:ilvl w:val="0"/>
          <w:numId w:val="3"/>
        </w:numPr>
        <w:spacing w:after="40"/>
        <w:rPr>
          <w:rFonts w:asciiTheme="minorHAnsi" w:hAnsiTheme="minorHAnsi" w:cstheme="minorHAnsi"/>
          <w:color w:val="000000" w:themeColor="text1"/>
          <w:sz w:val="22"/>
          <w:szCs w:val="22"/>
        </w:rPr>
      </w:pPr>
      <w:r w:rsidRPr="00063998">
        <w:rPr>
          <w:rFonts w:asciiTheme="minorHAnsi" w:hAnsiTheme="minorHAnsi" w:cstheme="minorHAnsi"/>
          <w:color w:val="000000" w:themeColor="text1"/>
          <w:sz w:val="22"/>
          <w:szCs w:val="22"/>
        </w:rPr>
        <w:t>In the course of seeking treatment, patients entrust us with, or allow us to gather, sensitive information in relation to their health and other matters. They do so in confidence and have the right to expect that staff will respect their privacy and act appropriately.</w:t>
      </w:r>
    </w:p>
    <w:p w14:paraId="0A3C9ABF" w14:textId="1E3E8DA8"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 the performance of the duties outlined in this Job Description, the post-holder will have access to confidential information relating to patients and their carers, staff and other healthcare workers. They may also have access to information relating to </w:t>
      </w:r>
      <w:r w:rsidR="00357358" w:rsidRPr="00063998">
        <w:rPr>
          <w:rFonts w:cstheme="minorHAnsi"/>
          <w:color w:val="000000" w:themeColor="text1"/>
        </w:rPr>
        <w:t xml:space="preserve">Suffolk Primary Care </w:t>
      </w:r>
      <w:r w:rsidRPr="00063998">
        <w:rPr>
          <w:rFonts w:cstheme="minorHAnsi"/>
          <w:color w:val="000000" w:themeColor="text1"/>
        </w:rPr>
        <w:t>as a business organisation.  All such information from any source is to be regarded as strictly confidential</w:t>
      </w:r>
    </w:p>
    <w:p w14:paraId="52093799" w14:textId="0289D634" w:rsidR="009C684A" w:rsidRPr="00063998" w:rsidRDefault="009C684A" w:rsidP="009C684A">
      <w:pPr>
        <w:pStyle w:val="ListParagraph"/>
        <w:numPr>
          <w:ilvl w:val="0"/>
          <w:numId w:val="3"/>
        </w:numPr>
        <w:tabs>
          <w:tab w:val="left" w:pos="2268"/>
        </w:tabs>
        <w:ind w:right="332"/>
        <w:rPr>
          <w:rFonts w:cstheme="minorHAnsi"/>
          <w:color w:val="000000" w:themeColor="text1"/>
        </w:rPr>
      </w:pPr>
      <w:r w:rsidRPr="00063998">
        <w:rPr>
          <w:rFonts w:cstheme="minorHAnsi"/>
          <w:color w:val="000000" w:themeColor="text1"/>
        </w:rPr>
        <w:t xml:space="preserve">Information relating to patients, carers, colleagues, other healthcare workers or the business of </w:t>
      </w:r>
      <w:r w:rsidR="00357358" w:rsidRPr="00063998">
        <w:rPr>
          <w:rFonts w:cstheme="minorHAnsi"/>
          <w:color w:val="000000" w:themeColor="text1"/>
        </w:rPr>
        <w:t xml:space="preserve">Suffolk Primary Care </w:t>
      </w:r>
      <w:r w:rsidRPr="00063998">
        <w:rPr>
          <w:rFonts w:cstheme="minorHAnsi"/>
          <w:color w:val="000000" w:themeColor="text1"/>
        </w:rPr>
        <w:t xml:space="preserve">may only be divulged to authorised persons in accordance with </w:t>
      </w:r>
      <w:r w:rsidR="00357358" w:rsidRPr="00063998">
        <w:rPr>
          <w:rFonts w:cstheme="minorHAnsi"/>
          <w:color w:val="000000" w:themeColor="text1"/>
        </w:rPr>
        <w:t xml:space="preserve">Suffolk Primary Care </w:t>
      </w:r>
      <w:r w:rsidRPr="00063998">
        <w:rPr>
          <w:rFonts w:cstheme="minorHAnsi"/>
          <w:color w:val="000000" w:themeColor="text1"/>
        </w:rPr>
        <w:t>policies and procedures relating to confidentiality and the protection of personal and sensitive data</w:t>
      </w:r>
    </w:p>
    <w:p w14:paraId="46A6DAD9" w14:textId="77777777" w:rsidR="009C684A" w:rsidRPr="00063998" w:rsidRDefault="009C684A" w:rsidP="009C684A">
      <w:pPr>
        <w:ind w:right="332"/>
        <w:rPr>
          <w:rFonts w:cstheme="minorHAnsi"/>
          <w:color w:val="000000" w:themeColor="text1"/>
        </w:rPr>
      </w:pPr>
    </w:p>
    <w:p w14:paraId="0A2690C0"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Health &amp; Safety</w:t>
      </w:r>
    </w:p>
    <w:p w14:paraId="048BC808" w14:textId="7CEB2A88" w:rsidR="009C684A" w:rsidRPr="00063998" w:rsidRDefault="009C684A" w:rsidP="009C684A">
      <w:pPr>
        <w:tabs>
          <w:tab w:val="left" w:pos="2268"/>
        </w:tabs>
        <w:ind w:right="332"/>
        <w:rPr>
          <w:rFonts w:cstheme="minorHAnsi"/>
          <w:color w:val="000000" w:themeColor="text1"/>
        </w:rPr>
      </w:pPr>
      <w:r w:rsidRPr="00063998">
        <w:rPr>
          <w:rFonts w:cstheme="minorHAnsi"/>
          <w:color w:val="000000" w:themeColor="text1"/>
        </w:rPr>
        <w:t xml:space="preserve">The post-holder will assist in promoting and maintaining their own and others’ health, safety and security as defined in </w:t>
      </w:r>
      <w:r w:rsidR="00357358" w:rsidRPr="00063998">
        <w:rPr>
          <w:rFonts w:cstheme="minorHAnsi"/>
          <w:color w:val="000000" w:themeColor="text1"/>
        </w:rPr>
        <w:t xml:space="preserve">Suffolk Primary Care’s </w:t>
      </w:r>
      <w:r w:rsidRPr="00063998">
        <w:rPr>
          <w:rFonts w:cstheme="minorHAnsi"/>
          <w:color w:val="000000" w:themeColor="text1"/>
        </w:rPr>
        <w:t>Health &amp; Safety Policy, to include:</w:t>
      </w:r>
    </w:p>
    <w:p w14:paraId="018589D1" w14:textId="29EBA159"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 xml:space="preserve">Using personal security systems within the workplace according to </w:t>
      </w:r>
      <w:r w:rsidR="00357358" w:rsidRPr="00063998">
        <w:rPr>
          <w:rFonts w:cstheme="minorHAnsi"/>
          <w:color w:val="000000" w:themeColor="text1"/>
        </w:rPr>
        <w:t xml:space="preserve">Suffolk Primary Care </w:t>
      </w:r>
      <w:r w:rsidRPr="00063998">
        <w:rPr>
          <w:rFonts w:cstheme="minorHAnsi"/>
          <w:color w:val="000000" w:themeColor="text1"/>
        </w:rPr>
        <w:t>guidelines</w:t>
      </w:r>
    </w:p>
    <w:p w14:paraId="7B04BF29"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Identifying the risks involved in work activities and undertaking such activities in a way that manages those risks</w:t>
      </w:r>
    </w:p>
    <w:p w14:paraId="0026767E"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Making effective use of training to update knowledge and skills</w:t>
      </w:r>
    </w:p>
    <w:p w14:paraId="5E9C82AF"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Using appropriate infection control procedures, maintaining work areas in a tidy and safe way and free from hazards</w:t>
      </w:r>
    </w:p>
    <w:p w14:paraId="354E5548" w14:textId="77777777" w:rsidR="009C684A" w:rsidRPr="00063998" w:rsidRDefault="009C684A" w:rsidP="009C684A">
      <w:pPr>
        <w:numPr>
          <w:ilvl w:val="0"/>
          <w:numId w:val="1"/>
        </w:numPr>
        <w:tabs>
          <w:tab w:val="left" w:pos="2268"/>
        </w:tabs>
        <w:spacing w:after="0" w:line="240" w:lineRule="auto"/>
        <w:ind w:right="332"/>
        <w:rPr>
          <w:rFonts w:cstheme="minorHAnsi"/>
          <w:color w:val="000000" w:themeColor="text1"/>
        </w:rPr>
      </w:pPr>
      <w:r w:rsidRPr="00063998">
        <w:rPr>
          <w:rFonts w:cstheme="minorHAnsi"/>
          <w:color w:val="000000" w:themeColor="text1"/>
        </w:rPr>
        <w:t>Reporting potential risks identified</w:t>
      </w:r>
    </w:p>
    <w:p w14:paraId="192A8DFD" w14:textId="77777777" w:rsidR="009C684A" w:rsidRPr="00063998" w:rsidRDefault="009C684A" w:rsidP="009C684A">
      <w:pPr>
        <w:tabs>
          <w:tab w:val="left" w:pos="2268"/>
        </w:tabs>
        <w:ind w:right="332"/>
        <w:rPr>
          <w:rFonts w:cstheme="minorHAnsi"/>
          <w:b/>
          <w:bCs/>
          <w:color w:val="000000" w:themeColor="text1"/>
          <w:u w:val="single"/>
        </w:rPr>
      </w:pPr>
    </w:p>
    <w:p w14:paraId="1095ECCB"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Equality and Diversity</w:t>
      </w:r>
    </w:p>
    <w:p w14:paraId="62A9DEF7" w14:textId="77777777" w:rsidR="009C684A" w:rsidRPr="00063998" w:rsidRDefault="009C684A" w:rsidP="009C684A">
      <w:pPr>
        <w:ind w:right="332"/>
        <w:rPr>
          <w:rFonts w:cstheme="minorHAnsi"/>
          <w:color w:val="000000" w:themeColor="text1"/>
        </w:rPr>
      </w:pPr>
      <w:r w:rsidRPr="00063998">
        <w:rPr>
          <w:rFonts w:cstheme="minorHAnsi"/>
          <w:color w:val="000000" w:themeColor="text1"/>
        </w:rPr>
        <w:t>The post-holder will support the equality, diversity and rights of patients, carers and colleagues, to include:</w:t>
      </w:r>
    </w:p>
    <w:p w14:paraId="29DBA4EA" w14:textId="446C00BC"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lastRenderedPageBreak/>
        <w:t xml:space="preserve">Acting in a way that recognises the importance of people’s rights, interpreting them in a way that is consistent </w:t>
      </w:r>
      <w:r w:rsidR="00063998" w:rsidRPr="00063998">
        <w:rPr>
          <w:rFonts w:cstheme="minorHAnsi"/>
          <w:color w:val="000000" w:themeColor="text1"/>
        </w:rPr>
        <w:t xml:space="preserve">with </w:t>
      </w:r>
      <w:r w:rsidR="00357358" w:rsidRPr="00063998">
        <w:rPr>
          <w:rFonts w:cstheme="minorHAnsi"/>
          <w:color w:val="000000" w:themeColor="text1"/>
        </w:rPr>
        <w:t xml:space="preserve">Suffolk Primary Care </w:t>
      </w:r>
      <w:r w:rsidRPr="00063998">
        <w:rPr>
          <w:rFonts w:cstheme="minorHAnsi"/>
          <w:color w:val="000000" w:themeColor="text1"/>
        </w:rPr>
        <w:t>procedures and policies, and current legislation</w:t>
      </w:r>
    </w:p>
    <w:p w14:paraId="6A527029"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Respecting the privacy, dignity, needs and beliefs of patients, carers and colleagues</w:t>
      </w:r>
    </w:p>
    <w:p w14:paraId="77A5B5D9"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Behaving in a manner which is welcoming to and of the individual, is non-judgmental and respects their circumstances, feelings priorities and rights.</w:t>
      </w:r>
    </w:p>
    <w:p w14:paraId="2B3E47AF" w14:textId="77777777" w:rsidR="009C684A" w:rsidRPr="00063998" w:rsidRDefault="009C684A" w:rsidP="009C684A">
      <w:pPr>
        <w:spacing w:after="0" w:line="240" w:lineRule="auto"/>
        <w:ind w:right="332"/>
        <w:rPr>
          <w:rFonts w:cstheme="minorHAnsi"/>
          <w:color w:val="000000" w:themeColor="text1"/>
        </w:rPr>
      </w:pPr>
    </w:p>
    <w:p w14:paraId="0F50D62D"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Personal/Professional Development</w:t>
      </w:r>
    </w:p>
    <w:p w14:paraId="2B352868" w14:textId="7E64FFFD" w:rsidR="009C684A" w:rsidRPr="00063998" w:rsidRDefault="009C684A" w:rsidP="009C684A">
      <w:pPr>
        <w:ind w:right="332"/>
        <w:rPr>
          <w:rFonts w:cstheme="minorHAnsi"/>
          <w:color w:val="000000" w:themeColor="text1"/>
        </w:rPr>
      </w:pPr>
      <w:r w:rsidRPr="00063998">
        <w:rPr>
          <w:rFonts w:cstheme="minorHAnsi"/>
          <w:color w:val="000000" w:themeColor="text1"/>
        </w:rPr>
        <w:t xml:space="preserve">The post-holder will participate in any training programme implemented by </w:t>
      </w:r>
      <w:r w:rsidR="00357358" w:rsidRPr="00063998">
        <w:rPr>
          <w:rFonts w:cstheme="minorHAnsi"/>
          <w:color w:val="000000" w:themeColor="text1"/>
        </w:rPr>
        <w:t xml:space="preserve">Suffolk Primary Care </w:t>
      </w:r>
      <w:r w:rsidRPr="00063998">
        <w:rPr>
          <w:rFonts w:cstheme="minorHAnsi"/>
          <w:color w:val="000000" w:themeColor="text1"/>
        </w:rPr>
        <w:t>as part of this employment, such training to include:</w:t>
      </w:r>
    </w:p>
    <w:p w14:paraId="315BF021"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Participation in an annual individual performance review, including taking responsibility for maintaining a record of own personal and/or professional development</w:t>
      </w:r>
    </w:p>
    <w:p w14:paraId="2F17ED5E"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Taking responsibility for own development, learning and performance and demonstrating skills and activities to others who are undertaking similar work</w:t>
      </w:r>
    </w:p>
    <w:p w14:paraId="43F9FEA6" w14:textId="77777777" w:rsidR="009C684A" w:rsidRPr="00063998" w:rsidRDefault="009C684A" w:rsidP="009C684A">
      <w:pPr>
        <w:numPr>
          <w:ilvl w:val="0"/>
          <w:numId w:val="2"/>
        </w:numPr>
        <w:spacing w:after="0" w:line="240" w:lineRule="auto"/>
        <w:ind w:right="332"/>
        <w:rPr>
          <w:rFonts w:cstheme="minorHAnsi"/>
          <w:color w:val="000000" w:themeColor="text1"/>
        </w:rPr>
      </w:pPr>
      <w:r w:rsidRPr="00063998">
        <w:rPr>
          <w:rFonts w:cstheme="minorHAnsi"/>
          <w:color w:val="000000" w:themeColor="text1"/>
        </w:rPr>
        <w:t>Monthly training sessions as necessary</w:t>
      </w:r>
    </w:p>
    <w:p w14:paraId="68AAF56D" w14:textId="77777777" w:rsidR="009C684A" w:rsidRPr="00063998" w:rsidRDefault="009C684A" w:rsidP="009C684A">
      <w:pPr>
        <w:tabs>
          <w:tab w:val="left" w:pos="2268"/>
        </w:tabs>
        <w:ind w:right="332"/>
        <w:rPr>
          <w:rFonts w:cstheme="minorHAnsi"/>
          <w:color w:val="000000" w:themeColor="text1"/>
        </w:rPr>
      </w:pPr>
    </w:p>
    <w:p w14:paraId="01964F9C" w14:textId="77777777" w:rsidR="009C684A" w:rsidRPr="00063998" w:rsidRDefault="009C684A" w:rsidP="009C684A">
      <w:pPr>
        <w:tabs>
          <w:tab w:val="left" w:pos="2268"/>
        </w:tabs>
        <w:ind w:right="332"/>
        <w:rPr>
          <w:rFonts w:cstheme="minorHAnsi"/>
          <w:color w:val="000000" w:themeColor="text1"/>
        </w:rPr>
      </w:pPr>
      <w:r w:rsidRPr="00063998">
        <w:rPr>
          <w:rFonts w:cstheme="minorHAnsi"/>
          <w:b/>
          <w:bCs/>
          <w:color w:val="000000" w:themeColor="text1"/>
          <w:u w:val="single"/>
        </w:rPr>
        <w:t>Quality</w:t>
      </w:r>
    </w:p>
    <w:p w14:paraId="7E78D48E" w14:textId="5F5901A8" w:rsidR="009C684A" w:rsidRPr="00063998" w:rsidRDefault="009C684A" w:rsidP="009C684A">
      <w:pPr>
        <w:ind w:right="332"/>
        <w:rPr>
          <w:rFonts w:cstheme="minorHAnsi"/>
          <w:color w:val="000000" w:themeColor="text1"/>
        </w:rPr>
      </w:pPr>
      <w:r w:rsidRPr="00063998">
        <w:rPr>
          <w:rFonts w:cstheme="minorHAnsi"/>
          <w:color w:val="000000" w:themeColor="text1"/>
        </w:rPr>
        <w:t xml:space="preserve">The post-holder will strive to maintain quality within </w:t>
      </w:r>
      <w:r w:rsidR="00357358" w:rsidRPr="00063998">
        <w:rPr>
          <w:rFonts w:cstheme="minorHAnsi"/>
          <w:color w:val="000000" w:themeColor="text1"/>
        </w:rPr>
        <w:t>Suffolk Primary Care</w:t>
      </w:r>
      <w:r w:rsidRPr="00063998">
        <w:rPr>
          <w:rFonts w:cstheme="minorHAnsi"/>
          <w:color w:val="000000" w:themeColor="text1"/>
        </w:rPr>
        <w:t>, and will:</w:t>
      </w:r>
    </w:p>
    <w:p w14:paraId="7C7F5753"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Alert other team members to issues of quality and risk</w:t>
      </w:r>
    </w:p>
    <w:p w14:paraId="3C460DC1"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Assess own performance and take accountability for own actions, either directly or under supervision</w:t>
      </w:r>
    </w:p>
    <w:p w14:paraId="668A6FAA"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Contribute to the effectiveness of the team by reflecting on own and team activities and making suggestions on ways to improve and enhance the team’s performance</w:t>
      </w:r>
    </w:p>
    <w:p w14:paraId="67EAC2B1"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Work effectively with individuals in other agencies to meet patients’ needs</w:t>
      </w:r>
    </w:p>
    <w:p w14:paraId="343BFCC2" w14:textId="77777777" w:rsidR="009C684A" w:rsidRPr="00063998" w:rsidRDefault="009C684A" w:rsidP="009C684A">
      <w:pPr>
        <w:numPr>
          <w:ilvl w:val="0"/>
          <w:numId w:val="5"/>
        </w:numPr>
        <w:spacing w:after="0" w:line="240" w:lineRule="auto"/>
        <w:ind w:right="332"/>
        <w:rPr>
          <w:rFonts w:cstheme="minorHAnsi"/>
          <w:color w:val="000000" w:themeColor="text1"/>
        </w:rPr>
      </w:pPr>
      <w:r w:rsidRPr="00063998">
        <w:rPr>
          <w:rFonts w:cstheme="minorHAnsi"/>
          <w:color w:val="000000" w:themeColor="text1"/>
        </w:rPr>
        <w:t>Effectively manage own time, workload and resources</w:t>
      </w:r>
    </w:p>
    <w:p w14:paraId="06D0E3ED" w14:textId="77777777" w:rsidR="008B6EEB" w:rsidRDefault="008B6EEB" w:rsidP="009C684A">
      <w:pPr>
        <w:ind w:right="332"/>
        <w:rPr>
          <w:rFonts w:cstheme="minorHAnsi"/>
          <w:b/>
          <w:bCs/>
          <w:color w:val="000000" w:themeColor="text1"/>
          <w:u w:val="single"/>
        </w:rPr>
      </w:pPr>
    </w:p>
    <w:p w14:paraId="00CE80A1" w14:textId="528D03A0" w:rsidR="009C684A" w:rsidRPr="00063998" w:rsidRDefault="009C684A" w:rsidP="009C684A">
      <w:pPr>
        <w:ind w:right="332"/>
        <w:rPr>
          <w:rFonts w:cstheme="minorHAnsi"/>
          <w:bCs/>
          <w:color w:val="000000" w:themeColor="text1"/>
          <w:u w:val="single"/>
        </w:rPr>
      </w:pPr>
      <w:r w:rsidRPr="00063998">
        <w:rPr>
          <w:rFonts w:cstheme="minorHAnsi"/>
          <w:b/>
          <w:bCs/>
          <w:color w:val="000000" w:themeColor="text1"/>
          <w:u w:val="single"/>
        </w:rPr>
        <w:t>Communication</w:t>
      </w:r>
    </w:p>
    <w:p w14:paraId="0D295C0F" w14:textId="77777777" w:rsidR="009C684A" w:rsidRPr="00063998" w:rsidRDefault="009C684A" w:rsidP="009C684A">
      <w:pPr>
        <w:tabs>
          <w:tab w:val="left" w:pos="2268"/>
        </w:tabs>
        <w:ind w:right="332"/>
        <w:rPr>
          <w:rFonts w:cstheme="minorHAnsi"/>
          <w:bCs/>
          <w:color w:val="000000" w:themeColor="text1"/>
        </w:rPr>
      </w:pPr>
      <w:r w:rsidRPr="00063998">
        <w:rPr>
          <w:rFonts w:cstheme="minorHAnsi"/>
          <w:bCs/>
          <w:color w:val="000000" w:themeColor="text1"/>
        </w:rPr>
        <w:t>The post-holder should recognize the importance of effective communication within the team and will strive to:</w:t>
      </w:r>
    </w:p>
    <w:p w14:paraId="06BD6E71" w14:textId="77777777" w:rsidR="009C684A" w:rsidRPr="00063998" w:rsidRDefault="009C684A" w:rsidP="009C684A">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other team members</w:t>
      </w:r>
    </w:p>
    <w:p w14:paraId="2C428C81" w14:textId="77777777" w:rsidR="009C684A" w:rsidRPr="00063998" w:rsidRDefault="009C684A" w:rsidP="009C684A">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Communicate effectively with patients and carers</w:t>
      </w:r>
    </w:p>
    <w:p w14:paraId="78F7D7FA" w14:textId="3787D5E4" w:rsidR="00357358" w:rsidRPr="00063998" w:rsidRDefault="00357358" w:rsidP="00357358">
      <w:pPr>
        <w:numPr>
          <w:ilvl w:val="0"/>
          <w:numId w:val="6"/>
        </w:numPr>
        <w:tabs>
          <w:tab w:val="left" w:pos="2268"/>
        </w:tabs>
        <w:spacing w:after="0" w:line="240" w:lineRule="auto"/>
        <w:ind w:right="332"/>
        <w:rPr>
          <w:rFonts w:cstheme="minorHAnsi"/>
          <w:bCs/>
          <w:color w:val="000000" w:themeColor="text1"/>
        </w:rPr>
      </w:pPr>
      <w:r w:rsidRPr="00063998">
        <w:rPr>
          <w:rFonts w:cstheme="minorHAnsi"/>
          <w:color w:val="000000" w:themeColor="text1"/>
        </w:rPr>
        <w:t xml:space="preserve">Recognise </w:t>
      </w:r>
      <w:r w:rsidR="009C684A" w:rsidRPr="00063998">
        <w:rPr>
          <w:rFonts w:cstheme="minorHAnsi"/>
          <w:color w:val="000000" w:themeColor="text1"/>
        </w:rPr>
        <w:t>people’s needs for alternative methods of communication and respond accordingly</w:t>
      </w:r>
    </w:p>
    <w:p w14:paraId="0CD3AC58" w14:textId="77777777" w:rsidR="00357358" w:rsidRPr="00063998" w:rsidRDefault="00357358" w:rsidP="009C684A">
      <w:pPr>
        <w:tabs>
          <w:tab w:val="left" w:pos="2268"/>
        </w:tabs>
        <w:ind w:right="332"/>
        <w:rPr>
          <w:rFonts w:cstheme="minorHAnsi"/>
          <w:b/>
          <w:bCs/>
          <w:color w:val="000000" w:themeColor="text1"/>
          <w:u w:val="single"/>
        </w:rPr>
      </w:pPr>
    </w:p>
    <w:p w14:paraId="10C38217" w14:textId="77777777" w:rsidR="008B6EEB" w:rsidRDefault="008B6EEB" w:rsidP="009C684A">
      <w:pPr>
        <w:tabs>
          <w:tab w:val="left" w:pos="2268"/>
        </w:tabs>
        <w:ind w:right="332"/>
        <w:rPr>
          <w:rFonts w:cstheme="minorHAnsi"/>
          <w:b/>
          <w:bCs/>
          <w:color w:val="000000" w:themeColor="text1"/>
          <w:u w:val="single"/>
        </w:rPr>
      </w:pPr>
    </w:p>
    <w:p w14:paraId="0D4D966C" w14:textId="16C4A390" w:rsidR="009C684A" w:rsidRPr="00063998" w:rsidRDefault="009C684A" w:rsidP="009C684A">
      <w:pPr>
        <w:tabs>
          <w:tab w:val="left" w:pos="2268"/>
        </w:tabs>
        <w:ind w:right="332"/>
        <w:rPr>
          <w:rFonts w:cstheme="minorHAnsi"/>
          <w:color w:val="000000" w:themeColor="text1"/>
          <w:u w:val="single"/>
        </w:rPr>
      </w:pPr>
      <w:r w:rsidRPr="00063998">
        <w:rPr>
          <w:rFonts w:cstheme="minorHAnsi"/>
          <w:b/>
          <w:bCs/>
          <w:color w:val="000000" w:themeColor="text1"/>
          <w:u w:val="single"/>
        </w:rPr>
        <w:lastRenderedPageBreak/>
        <w:t>Contribution to the Implementation of Services</w:t>
      </w:r>
    </w:p>
    <w:p w14:paraId="749065B1" w14:textId="77777777" w:rsidR="009C684A" w:rsidRPr="00063998" w:rsidRDefault="009C684A" w:rsidP="009C684A">
      <w:pPr>
        <w:ind w:right="332"/>
        <w:rPr>
          <w:rFonts w:cstheme="minorHAnsi"/>
          <w:color w:val="000000" w:themeColor="text1"/>
        </w:rPr>
      </w:pPr>
      <w:r w:rsidRPr="00063998">
        <w:rPr>
          <w:rFonts w:cstheme="minorHAnsi"/>
          <w:color w:val="000000" w:themeColor="text1"/>
        </w:rPr>
        <w:t>The post-holder will:</w:t>
      </w:r>
    </w:p>
    <w:p w14:paraId="629A1F30" w14:textId="6FB37F0E" w:rsidR="009C684A" w:rsidRPr="00063998" w:rsidRDefault="00063998" w:rsidP="009C684A">
      <w:pPr>
        <w:numPr>
          <w:ilvl w:val="0"/>
          <w:numId w:val="7"/>
        </w:numPr>
        <w:spacing w:after="0" w:line="240" w:lineRule="auto"/>
        <w:ind w:right="332"/>
        <w:rPr>
          <w:rFonts w:cstheme="minorHAnsi"/>
          <w:color w:val="000000" w:themeColor="text1"/>
        </w:rPr>
      </w:pPr>
      <w:r w:rsidRPr="00063998">
        <w:rPr>
          <w:rFonts w:cstheme="minorHAnsi"/>
          <w:color w:val="000000" w:themeColor="text1"/>
        </w:rPr>
        <w:t>Apply</w:t>
      </w:r>
      <w:r w:rsidR="009C684A" w:rsidRPr="00063998">
        <w:rPr>
          <w:rFonts w:cstheme="minorHAnsi"/>
          <w:color w:val="000000" w:themeColor="text1"/>
        </w:rPr>
        <w:t xml:space="preserve"> </w:t>
      </w:r>
      <w:r w:rsidR="00357358" w:rsidRPr="00063998">
        <w:rPr>
          <w:rFonts w:cstheme="minorHAnsi"/>
          <w:color w:val="000000" w:themeColor="text1"/>
        </w:rPr>
        <w:t xml:space="preserve">Suffolk Primary Care </w:t>
      </w:r>
      <w:r w:rsidR="009C684A" w:rsidRPr="00063998">
        <w:rPr>
          <w:rFonts w:cstheme="minorHAnsi"/>
          <w:color w:val="000000" w:themeColor="text1"/>
        </w:rPr>
        <w:t>policies, standards and guidance</w:t>
      </w:r>
    </w:p>
    <w:p w14:paraId="4DAB5B9D" w14:textId="77777777" w:rsidR="009C684A" w:rsidRPr="00063998" w:rsidRDefault="009C684A" w:rsidP="009C684A">
      <w:pPr>
        <w:numPr>
          <w:ilvl w:val="0"/>
          <w:numId w:val="7"/>
        </w:numPr>
        <w:spacing w:after="0" w:line="240" w:lineRule="auto"/>
        <w:ind w:right="332"/>
        <w:rPr>
          <w:rFonts w:cstheme="minorHAnsi"/>
          <w:color w:val="000000" w:themeColor="text1"/>
        </w:rPr>
      </w:pPr>
      <w:r w:rsidRPr="00063998">
        <w:rPr>
          <w:rFonts w:cstheme="minorHAnsi"/>
          <w:color w:val="000000" w:themeColor="text1"/>
        </w:rPr>
        <w:t>Discuss with other members of the team how the policies, standards and guidelines will affect own work</w:t>
      </w:r>
    </w:p>
    <w:p w14:paraId="41E67472" w14:textId="77777777" w:rsidR="009C684A" w:rsidRPr="00063998" w:rsidRDefault="009C684A" w:rsidP="009C684A">
      <w:pPr>
        <w:pStyle w:val="ListParagraph"/>
        <w:numPr>
          <w:ilvl w:val="0"/>
          <w:numId w:val="7"/>
        </w:numPr>
        <w:ind w:right="332"/>
        <w:rPr>
          <w:rFonts w:cstheme="minorHAnsi"/>
          <w:b/>
          <w:color w:val="000000" w:themeColor="text1"/>
          <w:u w:val="single"/>
        </w:rPr>
      </w:pPr>
      <w:r w:rsidRPr="00063998">
        <w:rPr>
          <w:rFonts w:cstheme="minorHAnsi"/>
          <w:color w:val="000000" w:themeColor="text1"/>
        </w:rPr>
        <w:t>Participate in audit where appropriate</w:t>
      </w:r>
    </w:p>
    <w:p w14:paraId="410E0E29" w14:textId="77777777" w:rsidR="009C684A" w:rsidRPr="00063998" w:rsidRDefault="009C684A" w:rsidP="009C684A">
      <w:pPr>
        <w:pStyle w:val="List"/>
        <w:ind w:left="0" w:right="332" w:firstLine="0"/>
        <w:rPr>
          <w:rFonts w:asciiTheme="minorHAnsi" w:hAnsiTheme="minorHAnsi" w:cstheme="minorHAnsi"/>
          <w:b/>
          <w:color w:val="000000" w:themeColor="text1"/>
          <w:sz w:val="22"/>
          <w:szCs w:val="22"/>
          <w:u w:val="single"/>
        </w:rPr>
      </w:pPr>
    </w:p>
    <w:p w14:paraId="5341FF14"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rPr>
      </w:pPr>
      <w:r w:rsidRPr="00063998">
        <w:rPr>
          <w:rFonts w:asciiTheme="minorHAnsi" w:hAnsiTheme="minorHAnsi" w:cstheme="minorHAnsi"/>
          <w:b/>
          <w:color w:val="000000" w:themeColor="text1"/>
          <w:sz w:val="22"/>
          <w:szCs w:val="22"/>
          <w:u w:val="single"/>
        </w:rPr>
        <w:t>Equal Opportunities</w:t>
      </w:r>
    </w:p>
    <w:p w14:paraId="25E38759" w14:textId="3A71EAD1" w:rsidR="009C684A" w:rsidRDefault="009C684A" w:rsidP="009C684A">
      <w:pPr>
        <w:ind w:right="332"/>
        <w:rPr>
          <w:rFonts w:cstheme="minorHAnsi"/>
          <w:color w:val="000000" w:themeColor="text1"/>
        </w:rPr>
      </w:pPr>
      <w:r w:rsidRPr="00063998">
        <w:rPr>
          <w:rFonts w:cstheme="minorHAnsi"/>
          <w:color w:val="000000" w:themeColor="text1"/>
        </w:rPr>
        <w:t>Suffolk Primary Care is an equal opportunities employer and you will be expected to comply with all relevant policies and procedures</w:t>
      </w:r>
    </w:p>
    <w:p w14:paraId="788D31BE" w14:textId="77777777" w:rsidR="00073A18" w:rsidRPr="00A15E29" w:rsidRDefault="00073A18" w:rsidP="00073A18">
      <w:pPr>
        <w:autoSpaceDE w:val="0"/>
        <w:autoSpaceDN w:val="0"/>
        <w:adjustRightInd w:val="0"/>
        <w:ind w:right="332"/>
        <w:rPr>
          <w:rFonts w:cstheme="minorHAnsi"/>
          <w:b/>
          <w:bCs/>
          <w:u w:val="single"/>
          <w:lang w:eastAsia="en-GB"/>
        </w:rPr>
      </w:pPr>
      <w:r w:rsidRPr="00A15E29">
        <w:rPr>
          <w:rFonts w:cstheme="minorHAnsi"/>
          <w:b/>
          <w:bCs/>
          <w:u w:val="single"/>
          <w:lang w:eastAsia="en-GB"/>
        </w:rPr>
        <w:t>Right to work</w:t>
      </w:r>
    </w:p>
    <w:p w14:paraId="5BBA342B" w14:textId="77777777" w:rsidR="00073A18" w:rsidRPr="008A3F2B" w:rsidRDefault="00073A18" w:rsidP="00073A18">
      <w:pPr>
        <w:pStyle w:val="NoSpacing"/>
        <w:rPr>
          <w:lang w:eastAsia="en-GB"/>
        </w:rPr>
      </w:pPr>
      <w:r w:rsidRPr="008A3F2B">
        <w:rPr>
          <w:lang w:eastAsia="en-GB"/>
        </w:rPr>
        <w:t>All applicants must have the legal right to work in the United Kingdom at the time of application and throughout the duration of employment. This includes holding a valid visa or immigration status that permits employment in the UK, if applicable.</w:t>
      </w:r>
    </w:p>
    <w:p w14:paraId="5BC1E46A" w14:textId="32314E66" w:rsidR="00073A18" w:rsidRDefault="00073A18" w:rsidP="00073A18">
      <w:pPr>
        <w:pStyle w:val="NoSpacing"/>
        <w:rPr>
          <w:lang w:eastAsia="en-GB"/>
        </w:rPr>
      </w:pPr>
      <w:r w:rsidRPr="008A3F2B">
        <w:rPr>
          <w:lang w:eastAsia="en-GB"/>
        </w:rPr>
        <w:t>Suffolk Primary Care is unable to employ or continue to employ individuals who do not have, or are unable to provide evidence of, their right to work in the UK.</w:t>
      </w:r>
    </w:p>
    <w:p w14:paraId="28997992" w14:textId="77777777" w:rsidR="00073A18" w:rsidRPr="00073A18" w:rsidRDefault="00073A18" w:rsidP="00073A18">
      <w:pPr>
        <w:pStyle w:val="NoSpacing"/>
        <w:rPr>
          <w:lang w:eastAsia="en-GB"/>
        </w:rPr>
      </w:pPr>
    </w:p>
    <w:p w14:paraId="498BBE8B" w14:textId="77777777" w:rsidR="009C684A" w:rsidRPr="00063998" w:rsidRDefault="009C684A" w:rsidP="009C684A">
      <w:pPr>
        <w:autoSpaceDE w:val="0"/>
        <w:autoSpaceDN w:val="0"/>
        <w:adjustRightInd w:val="0"/>
        <w:ind w:right="332"/>
        <w:rPr>
          <w:rFonts w:cstheme="minorHAnsi"/>
          <w:b/>
          <w:bCs/>
          <w:color w:val="000000" w:themeColor="text1"/>
          <w:lang w:eastAsia="en-GB"/>
        </w:rPr>
      </w:pPr>
      <w:r w:rsidRPr="00063998">
        <w:rPr>
          <w:rFonts w:cstheme="minorHAnsi"/>
          <w:b/>
          <w:bCs/>
          <w:color w:val="000000" w:themeColor="text1"/>
          <w:u w:val="single"/>
          <w:lang w:eastAsia="en-GB"/>
        </w:rPr>
        <w:t>Code of Conduct</w:t>
      </w:r>
    </w:p>
    <w:p w14:paraId="1119AF18"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All staff are required to work in accordance with the code of conduct for their professional group (e.g. Nursing and Midwifery Council, Health Professions Council, General Medical Council, NHS Code of Conduct for Senior Managers).</w:t>
      </w:r>
    </w:p>
    <w:p w14:paraId="215EE1F8"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Infection control</w:t>
      </w:r>
    </w:p>
    <w:p w14:paraId="500FAE0D"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It is the responsibility of all staff, whether clinical or non-clinical, to familiarise themselves with and adhere to current policy in relation to the prevention of the spread of infection.  </w:t>
      </w:r>
    </w:p>
    <w:p w14:paraId="04950317" w14:textId="77777777" w:rsidR="009C684A" w:rsidRPr="00063998" w:rsidRDefault="009C684A" w:rsidP="009C684A">
      <w:pPr>
        <w:autoSpaceDE w:val="0"/>
        <w:autoSpaceDN w:val="0"/>
        <w:adjustRightInd w:val="0"/>
        <w:ind w:right="332"/>
        <w:rPr>
          <w:rFonts w:cstheme="minorHAnsi"/>
          <w:color w:val="000000" w:themeColor="text1"/>
          <w:lang w:eastAsia="en-GB"/>
        </w:rPr>
      </w:pPr>
    </w:p>
    <w:p w14:paraId="63A43F14" w14:textId="77777777"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bCs/>
          <w:color w:val="000000" w:themeColor="text1"/>
          <w:lang w:eastAsia="en-GB"/>
        </w:rPr>
        <w:t xml:space="preserve">Clinical staff, </w:t>
      </w:r>
      <w:r w:rsidRPr="00063998">
        <w:rPr>
          <w:rFonts w:cstheme="minorHAnsi"/>
          <w:color w:val="000000" w:themeColor="text1"/>
          <w:lang w:eastAsia="en-GB"/>
        </w:rPr>
        <w:t>on entering and leaving clinical areas and between contacts with patients, must apply alcohol gel to their hands and also wash their hands frequently with soap and water. Staff are required to communicate any infection risks to the Infection Control lead.</w:t>
      </w:r>
    </w:p>
    <w:p w14:paraId="2F14C52C"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u w:val="single"/>
        </w:rPr>
      </w:pPr>
      <w:r w:rsidRPr="00063998">
        <w:rPr>
          <w:rFonts w:asciiTheme="minorHAnsi" w:hAnsiTheme="minorHAnsi" w:cstheme="minorHAnsi"/>
          <w:b/>
          <w:color w:val="000000" w:themeColor="text1"/>
          <w:sz w:val="22"/>
          <w:szCs w:val="22"/>
          <w:u w:val="single"/>
        </w:rPr>
        <w:t>Complaints</w:t>
      </w:r>
    </w:p>
    <w:p w14:paraId="4ADCF9D5" w14:textId="77777777" w:rsidR="009C684A" w:rsidRPr="00063998" w:rsidRDefault="009C684A" w:rsidP="009C684A">
      <w:pPr>
        <w:pStyle w:val="BodyText"/>
        <w:ind w:right="332"/>
        <w:jc w:val="left"/>
        <w:rPr>
          <w:rFonts w:asciiTheme="minorHAnsi" w:hAnsiTheme="minorHAnsi" w:cstheme="minorHAnsi"/>
          <w:color w:val="000000" w:themeColor="text1"/>
        </w:rPr>
      </w:pPr>
      <w:r w:rsidRPr="00063998">
        <w:rPr>
          <w:rFonts w:asciiTheme="minorHAnsi" w:hAnsiTheme="minorHAnsi" w:cstheme="minorHAnsi"/>
          <w:color w:val="000000" w:themeColor="text1"/>
        </w:rPr>
        <w:t>From time to time, complaints may occur, no matter how professional the approach of our staff.  All complaints are investigated promptly, and the full co-operation of staff is required. The current guidelines amplify the above points with policies and procedures explained.</w:t>
      </w:r>
    </w:p>
    <w:p w14:paraId="1A6939D9" w14:textId="77777777" w:rsidR="009C684A" w:rsidRPr="00063998" w:rsidRDefault="009C684A" w:rsidP="009C684A">
      <w:pPr>
        <w:pStyle w:val="List"/>
        <w:ind w:left="0" w:right="332" w:firstLine="0"/>
        <w:rPr>
          <w:rFonts w:asciiTheme="minorHAnsi" w:hAnsiTheme="minorHAnsi" w:cstheme="minorHAnsi"/>
          <w:color w:val="000000" w:themeColor="text1"/>
          <w:sz w:val="22"/>
          <w:szCs w:val="22"/>
        </w:rPr>
      </w:pPr>
    </w:p>
    <w:p w14:paraId="49D71BD9" w14:textId="77777777" w:rsidR="008B6EEB" w:rsidRDefault="008B6EEB" w:rsidP="009C684A">
      <w:pPr>
        <w:autoSpaceDE w:val="0"/>
        <w:autoSpaceDN w:val="0"/>
        <w:adjustRightInd w:val="0"/>
        <w:ind w:right="332"/>
        <w:rPr>
          <w:rFonts w:cstheme="minorHAnsi"/>
          <w:b/>
          <w:bCs/>
          <w:color w:val="000000" w:themeColor="text1"/>
          <w:u w:val="single"/>
          <w:lang w:eastAsia="en-GB"/>
        </w:rPr>
      </w:pPr>
    </w:p>
    <w:p w14:paraId="2975C0C6" w14:textId="77777777" w:rsidR="008B6EEB" w:rsidRDefault="008B6EEB" w:rsidP="009C684A">
      <w:pPr>
        <w:autoSpaceDE w:val="0"/>
        <w:autoSpaceDN w:val="0"/>
        <w:adjustRightInd w:val="0"/>
        <w:ind w:right="332"/>
        <w:rPr>
          <w:rFonts w:cstheme="minorHAnsi"/>
          <w:b/>
          <w:bCs/>
          <w:color w:val="000000" w:themeColor="text1"/>
          <w:u w:val="single"/>
          <w:lang w:eastAsia="en-GB"/>
        </w:rPr>
      </w:pPr>
    </w:p>
    <w:p w14:paraId="51DCE8A9" w14:textId="22120C7C"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Clinical Governance and Risk management</w:t>
      </w:r>
    </w:p>
    <w:p w14:paraId="22D68964" w14:textId="44959C34" w:rsidR="009C684A" w:rsidRPr="00063998" w:rsidRDefault="00B82939"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rPr>
        <w:t xml:space="preserve">Suffolk Primary Care </w:t>
      </w:r>
      <w:r w:rsidR="009C684A" w:rsidRPr="00063998">
        <w:rPr>
          <w:rFonts w:cstheme="minorHAnsi"/>
          <w:color w:val="000000" w:themeColor="text1"/>
          <w:lang w:eastAsia="en-GB"/>
        </w:rPr>
        <w:t xml:space="preserve">believes everyone has a role to play in improving and contributing to the quality of care provided to our patients. As an employee of the practice you are expected to take a proactive role in supporting </w:t>
      </w:r>
      <w:r w:rsidRPr="00063998">
        <w:rPr>
          <w:rFonts w:cstheme="minorHAnsi"/>
          <w:color w:val="000000" w:themeColor="text1"/>
        </w:rPr>
        <w:t xml:space="preserve">Suffolk Primary Care’s </w:t>
      </w:r>
      <w:r w:rsidR="009C684A" w:rsidRPr="00063998">
        <w:rPr>
          <w:rFonts w:cstheme="minorHAnsi"/>
          <w:color w:val="000000" w:themeColor="text1"/>
          <w:lang w:eastAsia="en-GB"/>
        </w:rPr>
        <w:t>clinical governance agenda by:</w:t>
      </w:r>
    </w:p>
    <w:p w14:paraId="1B618DAF"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Taking part in activities for improving quality such as clinical audit</w:t>
      </w:r>
    </w:p>
    <w:p w14:paraId="08852993"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Identifying and managing risks through incident and near miss reporting and undertaking risk assessments</w:t>
      </w:r>
    </w:p>
    <w:p w14:paraId="7798AC50"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Following polices, guidelines and procedures</w:t>
      </w:r>
    </w:p>
    <w:p w14:paraId="371776F1" w14:textId="77777777"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Maintaining continued professional development</w:t>
      </w:r>
    </w:p>
    <w:p w14:paraId="1A3ADB63" w14:textId="3A963E26" w:rsidR="009C684A" w:rsidRPr="00063998" w:rsidRDefault="009C684A" w:rsidP="009C684A">
      <w:pPr>
        <w:numPr>
          <w:ilvl w:val="0"/>
          <w:numId w:val="4"/>
        </w:numPr>
        <w:autoSpaceDE w:val="0"/>
        <w:autoSpaceDN w:val="0"/>
        <w:adjustRightInd w:val="0"/>
        <w:spacing w:after="0" w:line="240" w:lineRule="auto"/>
        <w:ind w:right="332"/>
        <w:rPr>
          <w:rFonts w:cstheme="minorHAnsi"/>
          <w:color w:val="000000" w:themeColor="text1"/>
          <w:lang w:eastAsia="en-GB"/>
        </w:rPr>
      </w:pPr>
      <w:r w:rsidRPr="00063998">
        <w:rPr>
          <w:rFonts w:cstheme="minorHAnsi"/>
          <w:color w:val="000000" w:themeColor="text1"/>
          <w:lang w:eastAsia="en-GB"/>
        </w:rPr>
        <w:t xml:space="preserve">Clinical staff making entries into patient health records are required to follow any </w:t>
      </w:r>
      <w:r w:rsidR="00B82939" w:rsidRPr="00063998">
        <w:rPr>
          <w:rFonts w:cstheme="minorHAnsi"/>
          <w:color w:val="000000" w:themeColor="text1"/>
        </w:rPr>
        <w:t xml:space="preserve">Suffolk Primary Care </w:t>
      </w:r>
      <w:r w:rsidRPr="00063998">
        <w:rPr>
          <w:rFonts w:cstheme="minorHAnsi"/>
          <w:color w:val="000000" w:themeColor="text1"/>
          <w:lang w:eastAsia="en-GB"/>
        </w:rPr>
        <w:t>standards of record keeping</w:t>
      </w:r>
    </w:p>
    <w:p w14:paraId="5EFF24A7" w14:textId="77777777" w:rsidR="009C684A" w:rsidRPr="00063998" w:rsidRDefault="009C684A" w:rsidP="009C684A">
      <w:pPr>
        <w:autoSpaceDE w:val="0"/>
        <w:autoSpaceDN w:val="0"/>
        <w:adjustRightInd w:val="0"/>
        <w:ind w:right="332" w:firstLine="360"/>
        <w:rPr>
          <w:rFonts w:cstheme="minorHAnsi"/>
          <w:color w:val="000000" w:themeColor="text1"/>
          <w:lang w:eastAsia="en-GB"/>
        </w:rPr>
      </w:pPr>
    </w:p>
    <w:p w14:paraId="7D2E03A4"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Information Quality Assurance</w:t>
      </w:r>
    </w:p>
    <w:p w14:paraId="694E96C6" w14:textId="3F25B434"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 xml:space="preserve">As an employee of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it is expected that you will take due diligence and care in regard to any information collected, recorded, processed or handled by you during the course of your work and that such information is collected, recorded, processed and handled in compliance with </w:t>
      </w:r>
      <w:r w:rsidR="00B82939" w:rsidRPr="00063998">
        <w:rPr>
          <w:rFonts w:cstheme="minorHAnsi"/>
          <w:color w:val="000000" w:themeColor="text1"/>
        </w:rPr>
        <w:t xml:space="preserve">Suffolk Primary Care </w:t>
      </w:r>
      <w:r w:rsidRPr="00063998">
        <w:rPr>
          <w:rFonts w:cstheme="minorHAnsi"/>
          <w:color w:val="000000" w:themeColor="text1"/>
          <w:lang w:eastAsia="en-GB"/>
        </w:rPr>
        <w:t>requirements and instructions.</w:t>
      </w:r>
    </w:p>
    <w:p w14:paraId="06FB0EDD" w14:textId="77777777" w:rsidR="009C684A" w:rsidRPr="00063998" w:rsidRDefault="009C684A" w:rsidP="009C684A">
      <w:pPr>
        <w:autoSpaceDE w:val="0"/>
        <w:autoSpaceDN w:val="0"/>
        <w:adjustRightInd w:val="0"/>
        <w:ind w:right="332"/>
        <w:rPr>
          <w:rFonts w:cstheme="minorHAnsi"/>
          <w:b/>
          <w:bCs/>
          <w:color w:val="000000" w:themeColor="text1"/>
          <w:u w:val="single"/>
          <w:lang w:eastAsia="en-GB"/>
        </w:rPr>
      </w:pPr>
      <w:r w:rsidRPr="00063998">
        <w:rPr>
          <w:rFonts w:cstheme="minorHAnsi"/>
          <w:b/>
          <w:bCs/>
          <w:color w:val="000000" w:themeColor="text1"/>
          <w:u w:val="single"/>
          <w:lang w:eastAsia="en-GB"/>
        </w:rPr>
        <w:t>Freedom of Information</w:t>
      </w:r>
    </w:p>
    <w:p w14:paraId="0C632B5F" w14:textId="38549131" w:rsidR="009C684A" w:rsidRPr="00063998" w:rsidRDefault="009C684A" w:rsidP="009C684A">
      <w:pPr>
        <w:autoSpaceDE w:val="0"/>
        <w:autoSpaceDN w:val="0"/>
        <w:adjustRightInd w:val="0"/>
        <w:ind w:right="332"/>
        <w:rPr>
          <w:rFonts w:cstheme="minorHAnsi"/>
          <w:color w:val="000000" w:themeColor="text1"/>
          <w:lang w:eastAsia="en-GB"/>
        </w:rPr>
      </w:pPr>
      <w:r w:rsidRPr="00063998">
        <w:rPr>
          <w:rFonts w:cstheme="minorHAnsi"/>
          <w:color w:val="000000" w:themeColor="text1"/>
          <w:lang w:eastAsia="en-GB"/>
        </w:rPr>
        <w:t>The post holder should be aware of the responsibility placed on employees under the Freedom of</w:t>
      </w:r>
      <w:r w:rsidR="00B82939" w:rsidRPr="00063998">
        <w:rPr>
          <w:rFonts w:cstheme="minorHAnsi"/>
          <w:color w:val="000000" w:themeColor="text1"/>
          <w:lang w:eastAsia="en-GB"/>
        </w:rPr>
        <w:t xml:space="preserve"> </w:t>
      </w:r>
      <w:r w:rsidRPr="00063998">
        <w:rPr>
          <w:rFonts w:cstheme="minorHAnsi"/>
          <w:color w:val="000000" w:themeColor="text1"/>
          <w:lang w:eastAsia="en-GB"/>
        </w:rPr>
        <w:t xml:space="preserve">Information Act 2000 and is responsible for helping to ensure that </w:t>
      </w:r>
      <w:r w:rsidR="00B82939" w:rsidRPr="00063998">
        <w:rPr>
          <w:rFonts w:cstheme="minorHAnsi"/>
          <w:color w:val="000000" w:themeColor="text1"/>
        </w:rPr>
        <w:t xml:space="preserve">Suffolk Primary Care </w:t>
      </w:r>
      <w:r w:rsidRPr="00063998">
        <w:rPr>
          <w:rFonts w:cstheme="minorHAnsi"/>
          <w:color w:val="000000" w:themeColor="text1"/>
          <w:lang w:eastAsia="en-GB"/>
        </w:rPr>
        <w:t xml:space="preserve">complies with the Act when handling or dealing with any information relating to </w:t>
      </w:r>
      <w:r w:rsidR="00B82939" w:rsidRPr="00063998">
        <w:rPr>
          <w:rFonts w:cstheme="minorHAnsi"/>
          <w:color w:val="000000" w:themeColor="text1"/>
        </w:rPr>
        <w:t xml:space="preserve">Suffolk Primary Care </w:t>
      </w:r>
      <w:r w:rsidRPr="00063998">
        <w:rPr>
          <w:rFonts w:cstheme="minorHAnsi"/>
          <w:color w:val="000000" w:themeColor="text1"/>
          <w:lang w:eastAsia="en-GB"/>
        </w:rPr>
        <w:t>activity.</w:t>
      </w:r>
    </w:p>
    <w:p w14:paraId="53839475" w14:textId="77777777" w:rsidR="009C684A" w:rsidRPr="009C684A" w:rsidRDefault="009C684A" w:rsidP="009C684A">
      <w:pPr>
        <w:spacing w:after="0" w:line="240" w:lineRule="auto"/>
        <w:ind w:right="332"/>
        <w:rPr>
          <w:rFonts w:cstheme="minorHAnsi"/>
        </w:rPr>
      </w:pPr>
    </w:p>
    <w:p w14:paraId="79E32823" w14:textId="77777777" w:rsidR="009C684A" w:rsidRDefault="009C684A" w:rsidP="009C684A">
      <w:pPr>
        <w:ind w:right="332"/>
        <w:rPr>
          <w:rFonts w:cstheme="minorHAnsi"/>
          <w:b/>
        </w:rPr>
      </w:pPr>
    </w:p>
    <w:p w14:paraId="1A87CC8A" w14:textId="77777777" w:rsidR="009C684A" w:rsidRDefault="009C684A" w:rsidP="009C684A">
      <w:pPr>
        <w:ind w:right="332"/>
        <w:rPr>
          <w:rFonts w:cstheme="minorHAnsi"/>
          <w:b/>
        </w:rPr>
      </w:pPr>
    </w:p>
    <w:p w14:paraId="66BE8D7E" w14:textId="77777777" w:rsidR="009C684A" w:rsidRDefault="009C684A" w:rsidP="009C684A">
      <w:pPr>
        <w:ind w:right="332"/>
        <w:rPr>
          <w:rFonts w:cstheme="minorHAnsi"/>
          <w:b/>
        </w:rPr>
      </w:pPr>
    </w:p>
    <w:p w14:paraId="7ACE1087" w14:textId="77777777" w:rsidR="008B6EEB" w:rsidRDefault="008B6EEB" w:rsidP="009C684A">
      <w:pPr>
        <w:ind w:right="332"/>
        <w:rPr>
          <w:rFonts w:cstheme="minorHAnsi"/>
          <w:b/>
        </w:rPr>
      </w:pPr>
    </w:p>
    <w:p w14:paraId="1644CE3C" w14:textId="77777777" w:rsidR="008B6EEB" w:rsidRDefault="008B6EEB" w:rsidP="009C684A">
      <w:pPr>
        <w:ind w:right="332"/>
        <w:rPr>
          <w:rFonts w:cstheme="minorHAnsi"/>
          <w:b/>
        </w:rPr>
      </w:pPr>
    </w:p>
    <w:p w14:paraId="70F30A45" w14:textId="77777777" w:rsidR="008B6EEB" w:rsidRDefault="008B6EEB" w:rsidP="009C684A">
      <w:pPr>
        <w:ind w:right="332"/>
        <w:rPr>
          <w:rFonts w:cstheme="minorHAnsi"/>
          <w:b/>
        </w:rPr>
      </w:pPr>
    </w:p>
    <w:p w14:paraId="6AF49986" w14:textId="77777777" w:rsidR="008B6EEB" w:rsidRDefault="008B6EEB" w:rsidP="009C684A">
      <w:pPr>
        <w:ind w:right="332"/>
        <w:rPr>
          <w:rFonts w:cstheme="minorHAnsi"/>
          <w:b/>
        </w:rPr>
      </w:pPr>
    </w:p>
    <w:p w14:paraId="3A50DE5A" w14:textId="77777777" w:rsidR="008B6EEB" w:rsidRDefault="008B6EEB" w:rsidP="009C684A">
      <w:pPr>
        <w:ind w:right="332"/>
        <w:rPr>
          <w:rFonts w:cstheme="minorHAnsi"/>
          <w:b/>
        </w:rPr>
      </w:pPr>
    </w:p>
    <w:p w14:paraId="50AC3697" w14:textId="3025EF0F" w:rsidR="009C684A" w:rsidRPr="00332EB2" w:rsidRDefault="009C684A" w:rsidP="009C684A">
      <w:pPr>
        <w:ind w:right="332"/>
        <w:rPr>
          <w:rFonts w:cstheme="minorHAnsi"/>
          <w:b/>
        </w:rPr>
      </w:pPr>
      <w:r w:rsidRPr="00332EB2">
        <w:rPr>
          <w:rFonts w:cstheme="minorHAnsi"/>
          <w:b/>
        </w:rPr>
        <w:t>Person Specification</w:t>
      </w:r>
    </w:p>
    <w:p w14:paraId="79B72D39" w14:textId="77777777" w:rsidR="009C684A" w:rsidRPr="00332EB2" w:rsidRDefault="009C684A" w:rsidP="009C684A">
      <w:pPr>
        <w:pStyle w:val="Title"/>
        <w:jc w:val="left"/>
        <w:rPr>
          <w:rFonts w:asciiTheme="minorHAnsi" w:hAnsiTheme="minorHAnsi" w:cstheme="minorHAnsi"/>
          <w:sz w:val="22"/>
          <w:szCs w:val="22"/>
        </w:rPr>
      </w:pPr>
    </w:p>
    <w:tbl>
      <w:tblPr>
        <w:tblStyle w:val="TableGrid"/>
        <w:tblW w:w="9631" w:type="dxa"/>
        <w:tblInd w:w="5" w:type="dxa"/>
        <w:tblCellMar>
          <w:top w:w="48" w:type="dxa"/>
          <w:left w:w="106" w:type="dxa"/>
          <w:right w:w="115" w:type="dxa"/>
        </w:tblCellMar>
        <w:tblLook w:val="04A0" w:firstRow="1" w:lastRow="0" w:firstColumn="1" w:lastColumn="0" w:noHBand="0" w:noVBand="1"/>
      </w:tblPr>
      <w:tblGrid>
        <w:gridCol w:w="2968"/>
        <w:gridCol w:w="2976"/>
        <w:gridCol w:w="3687"/>
      </w:tblGrid>
      <w:tr w:rsidR="008B6EEB" w14:paraId="6A40C890" w14:textId="77777777" w:rsidTr="00BE00DE">
        <w:trPr>
          <w:trHeight w:val="279"/>
        </w:trPr>
        <w:tc>
          <w:tcPr>
            <w:tcW w:w="2967" w:type="dxa"/>
            <w:tcBorders>
              <w:top w:val="single" w:sz="4" w:space="0" w:color="000000"/>
              <w:left w:val="single" w:sz="4" w:space="0" w:color="000000"/>
              <w:bottom w:val="single" w:sz="4" w:space="0" w:color="000000"/>
              <w:right w:val="single" w:sz="4" w:space="0" w:color="000000"/>
            </w:tcBorders>
            <w:hideMark/>
          </w:tcPr>
          <w:p w14:paraId="67F700AE" w14:textId="77777777" w:rsidR="008B6EEB" w:rsidRDefault="008B6EEB" w:rsidP="00BE00DE">
            <w:pPr>
              <w:spacing w:line="256" w:lineRule="auto"/>
              <w:ind w:left="2"/>
            </w:pPr>
            <w:r>
              <w:rPr>
                <w:b/>
              </w:rPr>
              <w:t xml:space="preserve">Job Role </w:t>
            </w:r>
          </w:p>
        </w:tc>
        <w:tc>
          <w:tcPr>
            <w:tcW w:w="2976" w:type="dxa"/>
            <w:tcBorders>
              <w:top w:val="single" w:sz="4" w:space="0" w:color="000000"/>
              <w:left w:val="single" w:sz="4" w:space="0" w:color="000000"/>
              <w:bottom w:val="single" w:sz="4" w:space="0" w:color="000000"/>
              <w:right w:val="single" w:sz="4" w:space="0" w:color="000000"/>
            </w:tcBorders>
            <w:hideMark/>
          </w:tcPr>
          <w:p w14:paraId="09E1EEC7" w14:textId="77777777" w:rsidR="008B6EEB" w:rsidRDefault="008B6EEB" w:rsidP="00BE00DE">
            <w:pPr>
              <w:spacing w:line="256" w:lineRule="auto"/>
              <w:ind w:left="2"/>
            </w:pPr>
            <w:r>
              <w:rPr>
                <w:b/>
              </w:rPr>
              <w:t xml:space="preserve">Essential </w:t>
            </w:r>
          </w:p>
        </w:tc>
        <w:tc>
          <w:tcPr>
            <w:tcW w:w="3687" w:type="dxa"/>
            <w:tcBorders>
              <w:top w:val="single" w:sz="4" w:space="0" w:color="000000"/>
              <w:left w:val="single" w:sz="4" w:space="0" w:color="000000"/>
              <w:bottom w:val="single" w:sz="4" w:space="0" w:color="000000"/>
              <w:right w:val="single" w:sz="4" w:space="0" w:color="000000"/>
            </w:tcBorders>
            <w:hideMark/>
          </w:tcPr>
          <w:p w14:paraId="3B91FA6C" w14:textId="77777777" w:rsidR="008B6EEB" w:rsidRDefault="008B6EEB" w:rsidP="00BE00DE">
            <w:pPr>
              <w:spacing w:line="256" w:lineRule="auto"/>
            </w:pPr>
            <w:r>
              <w:rPr>
                <w:b/>
              </w:rPr>
              <w:t xml:space="preserve">Desirable (additional to essential) </w:t>
            </w:r>
          </w:p>
        </w:tc>
      </w:tr>
      <w:tr w:rsidR="008B6EEB" w14:paraId="720176F3" w14:textId="77777777" w:rsidTr="00BE00DE">
        <w:trPr>
          <w:trHeight w:val="1622"/>
        </w:trPr>
        <w:tc>
          <w:tcPr>
            <w:tcW w:w="2967" w:type="dxa"/>
            <w:tcBorders>
              <w:top w:val="single" w:sz="4" w:space="0" w:color="000000"/>
              <w:left w:val="single" w:sz="4" w:space="0" w:color="000000"/>
              <w:bottom w:val="single" w:sz="4" w:space="0" w:color="000000"/>
              <w:right w:val="single" w:sz="4" w:space="0" w:color="000000"/>
            </w:tcBorders>
            <w:hideMark/>
          </w:tcPr>
          <w:p w14:paraId="525B3984" w14:textId="77777777" w:rsidR="008B6EEB" w:rsidRDefault="008B6EEB" w:rsidP="00BE00DE">
            <w:pPr>
              <w:spacing w:line="237" w:lineRule="auto"/>
              <w:ind w:left="2"/>
            </w:pPr>
            <w:r>
              <w:t xml:space="preserve">Medication review for Older People with Frailty (2% most vulnerable). </w:t>
            </w:r>
          </w:p>
          <w:p w14:paraId="10BA6ACD" w14:textId="77777777" w:rsidR="008B6EEB" w:rsidRDefault="008B6EEB" w:rsidP="00BE00DE">
            <w:pPr>
              <w:spacing w:line="256" w:lineRule="auto"/>
              <w:ind w:left="2"/>
            </w:pPr>
            <w: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5A9FF8E3" w14:textId="77777777" w:rsidR="008B6EEB" w:rsidRDefault="008B6EEB" w:rsidP="00BE00DE">
            <w:pPr>
              <w:spacing w:line="237" w:lineRule="auto"/>
              <w:ind w:left="2" w:right="16"/>
            </w:pPr>
            <w:r>
              <w:t xml:space="preserve">Undertake clinical medication reviews with patients and produce recommendations for the GP on prescribing and monitoring. </w:t>
            </w:r>
          </w:p>
          <w:p w14:paraId="461C0211" w14:textId="77777777" w:rsidR="008B6EEB" w:rsidRDefault="008B6EEB" w:rsidP="00BE00DE">
            <w:pPr>
              <w:spacing w:line="256" w:lineRule="auto"/>
              <w:ind w:left="2"/>
            </w:pPr>
            <w: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14:paraId="3B882BB4" w14:textId="77777777" w:rsidR="008B6EEB" w:rsidRDefault="008B6EEB" w:rsidP="00BE00DE">
            <w:pPr>
              <w:spacing w:line="256" w:lineRule="auto"/>
              <w:ind w:right="65"/>
            </w:pPr>
            <w:r>
              <w:t xml:space="preserve">Undertake clinical medication reviews with patients with multimorbidity and polypharmacy and implement own prescribing changes (as an independent prescriber) and order relevant monitoring tests.  </w:t>
            </w:r>
          </w:p>
        </w:tc>
      </w:tr>
      <w:tr w:rsidR="008B6EEB" w14:paraId="282D20FB" w14:textId="77777777" w:rsidTr="00BE00DE">
        <w:trPr>
          <w:trHeight w:val="5113"/>
        </w:trPr>
        <w:tc>
          <w:tcPr>
            <w:tcW w:w="2967" w:type="dxa"/>
            <w:tcBorders>
              <w:top w:val="single" w:sz="4" w:space="0" w:color="000000"/>
              <w:left w:val="single" w:sz="4" w:space="0" w:color="000000"/>
              <w:bottom w:val="single" w:sz="4" w:space="0" w:color="000000"/>
              <w:right w:val="single" w:sz="4" w:space="0" w:color="000000"/>
            </w:tcBorders>
            <w:hideMark/>
          </w:tcPr>
          <w:p w14:paraId="3D3D2AF5" w14:textId="77777777" w:rsidR="008B6EEB" w:rsidRDefault="008B6EEB" w:rsidP="00BE00DE">
            <w:pPr>
              <w:spacing w:line="237" w:lineRule="auto"/>
              <w:ind w:left="2" w:right="73"/>
            </w:pPr>
            <w:r>
              <w:t xml:space="preserve">Management of medicines at discharge from hospital including patient cohorts who attend with medicines related issues. E.g. Diabetic patients presenting with hypoglycaemia.  </w:t>
            </w:r>
          </w:p>
          <w:p w14:paraId="6EA5DB62" w14:textId="77777777" w:rsidR="008B6EEB" w:rsidRDefault="008B6EEB" w:rsidP="00BE00DE">
            <w:pPr>
              <w:spacing w:line="256" w:lineRule="auto"/>
              <w:ind w:left="2"/>
            </w:pPr>
            <w: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6BDE2B65" w14:textId="77777777" w:rsidR="008B6EEB" w:rsidRDefault="008B6EEB" w:rsidP="00BE00DE">
            <w:pPr>
              <w:spacing w:line="237" w:lineRule="auto"/>
              <w:ind w:left="2" w:right="19"/>
            </w:pPr>
            <w:r>
              <w:t xml:space="preserve">To reconcile medicines following discharge from hospitals, intermediate care and into care homes, including identifying and rectifying unexplained changes and working with patients and community pharmacists to ensure patients receive the medicines they need post discharge.  </w:t>
            </w:r>
          </w:p>
          <w:p w14:paraId="4533B801" w14:textId="77777777" w:rsidR="008B6EEB" w:rsidRDefault="008B6EEB" w:rsidP="00BE00DE">
            <w:pPr>
              <w:spacing w:line="256" w:lineRule="auto"/>
              <w:ind w:left="2"/>
            </w:pPr>
            <w: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14:paraId="6C26D102" w14:textId="77777777" w:rsidR="008B6EEB" w:rsidRDefault="008B6EEB" w:rsidP="00BE00DE">
            <w:pPr>
              <w:spacing w:line="256" w:lineRule="auto"/>
              <w:ind w:right="66"/>
            </w:pPr>
            <w:r>
              <w:t xml:space="preserve">To reconcile medicines following discharge from hospitals, intermediate care and into care homes; identify and rectify unexplained changes; manage these changes without referral to the GP; perform a clinical medication review; produce a post-discharge medicines care plan including dose titration and booking of follow-‐up tests, and working with patients and community pharmacists to ensure patients receive the medicines they need post discharge. Work in partnership with hospital colleagues to proactively manage patients at high risk of medicine-related problems before they are discharged to ensure continuity of care. </w:t>
            </w:r>
          </w:p>
        </w:tc>
      </w:tr>
      <w:tr w:rsidR="008B6EEB" w14:paraId="1D0280C5" w14:textId="77777777" w:rsidTr="00BE00DE">
        <w:trPr>
          <w:trHeight w:val="3502"/>
        </w:trPr>
        <w:tc>
          <w:tcPr>
            <w:tcW w:w="2967" w:type="dxa"/>
            <w:tcBorders>
              <w:top w:val="single" w:sz="4" w:space="0" w:color="000000"/>
              <w:left w:val="single" w:sz="4" w:space="0" w:color="000000"/>
              <w:bottom w:val="single" w:sz="4" w:space="0" w:color="000000"/>
              <w:right w:val="single" w:sz="4" w:space="0" w:color="000000"/>
            </w:tcBorders>
            <w:hideMark/>
          </w:tcPr>
          <w:p w14:paraId="6656FC59" w14:textId="77777777" w:rsidR="008B6EEB" w:rsidRDefault="008B6EEB" w:rsidP="00BE00DE">
            <w:pPr>
              <w:spacing w:line="256" w:lineRule="auto"/>
              <w:ind w:left="2"/>
            </w:pPr>
            <w:r>
              <w:lastRenderedPageBreak/>
              <w:t xml:space="preserve">Long-term condition clinics, </w:t>
            </w:r>
          </w:p>
          <w:p w14:paraId="321BC0E5" w14:textId="77777777" w:rsidR="008B6EEB" w:rsidRDefault="008B6EEB" w:rsidP="00BE00DE">
            <w:pPr>
              <w:spacing w:line="237" w:lineRule="auto"/>
              <w:ind w:left="2"/>
            </w:pPr>
            <w:r>
              <w:t xml:space="preserve">e.g. Diabetes, Asthma, COPD, Enduring Mental Health Conditions. </w:t>
            </w:r>
          </w:p>
          <w:p w14:paraId="6DC3CD82" w14:textId="77777777" w:rsidR="008B6EEB" w:rsidRDefault="008B6EEB" w:rsidP="00BE00DE">
            <w:pPr>
              <w:spacing w:line="256" w:lineRule="auto"/>
              <w:ind w:right="37"/>
              <w:jc w:val="center"/>
            </w:pPr>
            <w: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0BAFD689" w14:textId="77777777" w:rsidR="008B6EEB" w:rsidRDefault="008B6EEB" w:rsidP="00BE00DE">
            <w:pPr>
              <w:spacing w:line="237" w:lineRule="auto"/>
              <w:ind w:left="2"/>
            </w:pPr>
            <w:r>
              <w:t xml:space="preserve">See patients with single medical problems where medicine optimisation is required (e.g. COPD, asthma). </w:t>
            </w:r>
          </w:p>
          <w:p w14:paraId="73C6053B" w14:textId="77777777" w:rsidR="008B6EEB" w:rsidRDefault="008B6EEB" w:rsidP="00BE00DE">
            <w:pPr>
              <w:spacing w:line="237" w:lineRule="auto"/>
              <w:ind w:left="2"/>
            </w:pPr>
            <w:r>
              <w:t xml:space="preserve">Make recommendations to GPs for medicine improvements. </w:t>
            </w:r>
          </w:p>
          <w:p w14:paraId="0EC3A2DF" w14:textId="77777777" w:rsidR="008B6EEB" w:rsidRDefault="008B6EEB" w:rsidP="00BE00DE">
            <w:pPr>
              <w:spacing w:line="256" w:lineRule="auto"/>
              <w:ind w:left="2"/>
            </w:pPr>
            <w: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14:paraId="024BF100" w14:textId="77777777" w:rsidR="008B6EEB" w:rsidRDefault="008B6EEB" w:rsidP="00BE00DE">
            <w:pPr>
              <w:spacing w:line="237" w:lineRule="auto"/>
            </w:pPr>
            <w:r>
              <w:t xml:space="preserve">See patients in practice based multimorbidity clinics and in partnership with primary, community and secondary care healthcare colleagues </w:t>
            </w:r>
          </w:p>
          <w:p w14:paraId="36693204" w14:textId="77777777" w:rsidR="008B6EEB" w:rsidRDefault="008B6EEB" w:rsidP="00BE00DE">
            <w:pPr>
              <w:spacing w:line="237" w:lineRule="auto"/>
              <w:ind w:right="60"/>
            </w:pPr>
            <w:r>
              <w:t xml:space="preserve">implement improvements to patient’s medicines, including deprescribing. Run own long‐term condition clinics where responsible for prescribing as an independent prescriber for conditions where medicines have a large component (e.g. Diabetes).  </w:t>
            </w:r>
          </w:p>
          <w:p w14:paraId="7CB092F3" w14:textId="77777777" w:rsidR="008B6EEB" w:rsidRDefault="008B6EEB" w:rsidP="00BE00DE">
            <w:pPr>
              <w:spacing w:line="256" w:lineRule="auto"/>
            </w:pPr>
            <w:r>
              <w:t xml:space="preserve"> </w:t>
            </w:r>
          </w:p>
        </w:tc>
      </w:tr>
      <w:tr w:rsidR="008B6EEB" w14:paraId="294CB47F" w14:textId="77777777" w:rsidTr="00BE00DE">
        <w:trPr>
          <w:trHeight w:val="1889"/>
        </w:trPr>
        <w:tc>
          <w:tcPr>
            <w:tcW w:w="2967" w:type="dxa"/>
            <w:tcBorders>
              <w:top w:val="single" w:sz="4" w:space="0" w:color="000000"/>
              <w:left w:val="single" w:sz="4" w:space="0" w:color="000000"/>
              <w:bottom w:val="single" w:sz="4" w:space="0" w:color="000000"/>
              <w:right w:val="single" w:sz="4" w:space="0" w:color="000000"/>
            </w:tcBorders>
            <w:hideMark/>
          </w:tcPr>
          <w:p w14:paraId="0412CF3A" w14:textId="77777777" w:rsidR="008B6EEB" w:rsidRDefault="008B6EEB" w:rsidP="00BE00DE">
            <w:pPr>
              <w:spacing w:after="1" w:line="237" w:lineRule="auto"/>
              <w:ind w:left="2"/>
            </w:pPr>
            <w:r>
              <w:t xml:space="preserve">Clinical advice and expertise on medicines to practice staff and patients  </w:t>
            </w:r>
          </w:p>
          <w:p w14:paraId="60A48663" w14:textId="77777777" w:rsidR="008B6EEB" w:rsidRDefault="008B6EEB" w:rsidP="00BE00DE">
            <w:pPr>
              <w:spacing w:line="256" w:lineRule="auto"/>
              <w:ind w:left="2"/>
            </w:pPr>
            <w: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22C46526" w14:textId="77777777" w:rsidR="008B6EEB" w:rsidRDefault="008B6EEB" w:rsidP="00BE00DE">
            <w:pPr>
              <w:spacing w:after="1" w:line="237" w:lineRule="auto"/>
              <w:ind w:left="2" w:right="54"/>
            </w:pPr>
            <w:r>
              <w:t xml:space="preserve">Answers all medicine‐related enquiries from GPs, other practice staff and patients with queries about medicines. </w:t>
            </w:r>
          </w:p>
          <w:p w14:paraId="63692CD5" w14:textId="77777777" w:rsidR="008B6EEB" w:rsidRDefault="008B6EEB" w:rsidP="00BE00DE">
            <w:pPr>
              <w:spacing w:line="256" w:lineRule="auto"/>
              <w:ind w:left="2"/>
            </w:pPr>
            <w:r>
              <w:t xml:space="preserve"> </w:t>
            </w:r>
          </w:p>
        </w:tc>
        <w:tc>
          <w:tcPr>
            <w:tcW w:w="3687" w:type="dxa"/>
            <w:tcBorders>
              <w:top w:val="single" w:sz="4" w:space="0" w:color="000000"/>
              <w:left w:val="single" w:sz="4" w:space="0" w:color="000000"/>
              <w:bottom w:val="single" w:sz="4" w:space="0" w:color="000000"/>
              <w:right w:val="single" w:sz="4" w:space="0" w:color="000000"/>
            </w:tcBorders>
            <w:hideMark/>
          </w:tcPr>
          <w:p w14:paraId="54E9D2E6" w14:textId="77777777" w:rsidR="008B6EEB" w:rsidRDefault="008B6EEB" w:rsidP="00BE00DE">
            <w:pPr>
              <w:spacing w:line="256" w:lineRule="auto"/>
            </w:pPr>
            <w:r>
              <w:t xml:space="preserve">Answers all medicine-related enquiries from GPs, other practice staff and patients with queries about medicines. Suggesting and recommending solutions. Providing follow up for patients to monitor the effect of any changes. </w:t>
            </w:r>
          </w:p>
        </w:tc>
      </w:tr>
      <w:tr w:rsidR="008B6EEB" w14:paraId="5CDD8B2A" w14:textId="77777777" w:rsidTr="00BE00DE">
        <w:trPr>
          <w:trHeight w:val="1085"/>
        </w:trPr>
        <w:tc>
          <w:tcPr>
            <w:tcW w:w="2967" w:type="dxa"/>
            <w:tcBorders>
              <w:top w:val="single" w:sz="4" w:space="0" w:color="000000"/>
              <w:left w:val="single" w:sz="4" w:space="0" w:color="000000"/>
              <w:bottom w:val="single" w:sz="4" w:space="0" w:color="000000"/>
              <w:right w:val="single" w:sz="4" w:space="0" w:color="000000"/>
            </w:tcBorders>
            <w:hideMark/>
          </w:tcPr>
          <w:p w14:paraId="7EB53809" w14:textId="77777777" w:rsidR="008B6EEB" w:rsidRDefault="008B6EEB" w:rsidP="00BE00DE">
            <w:pPr>
              <w:spacing w:line="237" w:lineRule="auto"/>
              <w:ind w:left="2"/>
            </w:pPr>
            <w:r>
              <w:t xml:space="preserve">Telephone and patient facing medicines advice. </w:t>
            </w:r>
          </w:p>
          <w:p w14:paraId="0933B18D" w14:textId="77777777" w:rsidR="008B6EEB" w:rsidRDefault="008B6EEB" w:rsidP="00BE00DE">
            <w:pPr>
              <w:spacing w:line="256" w:lineRule="auto"/>
              <w:ind w:left="2"/>
            </w:pPr>
            <w:r>
              <w:t xml:space="preserve"> </w:t>
            </w:r>
          </w:p>
        </w:tc>
        <w:tc>
          <w:tcPr>
            <w:tcW w:w="2976" w:type="dxa"/>
            <w:tcBorders>
              <w:top w:val="single" w:sz="4" w:space="0" w:color="000000"/>
              <w:left w:val="single" w:sz="4" w:space="0" w:color="000000"/>
              <w:bottom w:val="single" w:sz="4" w:space="0" w:color="000000"/>
              <w:right w:val="single" w:sz="4" w:space="0" w:color="000000"/>
            </w:tcBorders>
            <w:hideMark/>
          </w:tcPr>
          <w:p w14:paraId="1F2F2080" w14:textId="77777777" w:rsidR="008B6EEB" w:rsidRDefault="008B6EEB" w:rsidP="00BE00DE">
            <w:pPr>
              <w:spacing w:line="256" w:lineRule="auto"/>
              <w:ind w:left="2" w:right="18"/>
            </w:pPr>
            <w:r>
              <w:t xml:space="preserve">Provide a telephone advice for patients with questions, queries and concerns about their medicines.  </w:t>
            </w:r>
          </w:p>
        </w:tc>
        <w:tc>
          <w:tcPr>
            <w:tcW w:w="3687" w:type="dxa"/>
            <w:tcBorders>
              <w:top w:val="single" w:sz="4" w:space="0" w:color="000000"/>
              <w:left w:val="single" w:sz="4" w:space="0" w:color="000000"/>
              <w:bottom w:val="single" w:sz="4" w:space="0" w:color="000000"/>
              <w:right w:val="single" w:sz="4" w:space="0" w:color="000000"/>
            </w:tcBorders>
            <w:hideMark/>
          </w:tcPr>
          <w:p w14:paraId="6DFEA3C4" w14:textId="77777777" w:rsidR="008B6EEB" w:rsidRDefault="008B6EEB" w:rsidP="00BE00DE">
            <w:pPr>
              <w:spacing w:line="256" w:lineRule="auto"/>
            </w:pPr>
            <w:r>
              <w:t xml:space="preserve"> </w:t>
            </w:r>
          </w:p>
        </w:tc>
      </w:tr>
    </w:tbl>
    <w:p w14:paraId="11EC6BFD" w14:textId="77777777" w:rsidR="009C684A" w:rsidRPr="00332EB2" w:rsidRDefault="009C684A" w:rsidP="009C684A">
      <w:pPr>
        <w:pStyle w:val="Default"/>
        <w:rPr>
          <w:rFonts w:asciiTheme="minorHAnsi" w:hAnsiTheme="minorHAnsi" w:cstheme="minorHAnsi"/>
          <w:color w:val="auto"/>
          <w:sz w:val="20"/>
          <w:szCs w:val="20"/>
        </w:rPr>
      </w:pPr>
    </w:p>
    <w:p w14:paraId="35F787DA" w14:textId="77777777" w:rsidR="009C684A" w:rsidRDefault="009C684A"/>
    <w:sectPr w:rsidR="009C684A" w:rsidSect="00AD26B7">
      <w:headerReference w:type="even" r:id="rId10"/>
      <w:headerReference w:type="default" r:id="rId11"/>
      <w:footerReference w:type="even" r:id="rId12"/>
      <w:footerReference w:type="default" r:id="rId13"/>
      <w:headerReference w:type="first" r:id="rId14"/>
      <w:footerReference w:type="first" r:id="rId15"/>
      <w:pgSz w:w="11906" w:h="16838"/>
      <w:pgMar w:top="2835" w:right="1440" w:bottom="2552"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A06FF" w14:textId="77777777" w:rsidR="00C267AA" w:rsidRDefault="00C267AA" w:rsidP="00AD26B7">
      <w:pPr>
        <w:spacing w:after="0" w:line="240" w:lineRule="auto"/>
      </w:pPr>
      <w:r>
        <w:separator/>
      </w:r>
    </w:p>
  </w:endnote>
  <w:endnote w:type="continuationSeparator" w:id="0">
    <w:p w14:paraId="50EBB5C6" w14:textId="77777777" w:rsidR="00C267AA" w:rsidRDefault="00C267AA" w:rsidP="00AD26B7">
      <w:pPr>
        <w:spacing w:after="0" w:line="240" w:lineRule="auto"/>
      </w:pPr>
      <w:r>
        <w:continuationSeparator/>
      </w:r>
    </w:p>
  </w:endnote>
  <w:endnote w:type="continuationNotice" w:id="1">
    <w:p w14:paraId="412AC5B8" w14:textId="77777777" w:rsidR="00A864EE" w:rsidRDefault="00A864E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E079D9" w14:textId="77777777" w:rsidR="0098070C" w:rsidRDefault="0098070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BB479F" w14:textId="0A0D9E4B" w:rsidR="00C267AA" w:rsidRDefault="00C267AA" w:rsidP="00AD26B7">
    <w:pPr>
      <w:pStyle w:val="Footer"/>
      <w:jc w:val="right"/>
    </w:pPr>
    <w:r>
      <w:rPr>
        <w:noProof/>
        <w:lang w:eastAsia="en-GB"/>
      </w:rPr>
      <mc:AlternateContent>
        <mc:Choice Requires="wps">
          <w:drawing>
            <wp:anchor distT="45720" distB="45720" distL="114300" distR="114300" simplePos="0" relativeHeight="251658242" behindDoc="0" locked="0" layoutInCell="1" allowOverlap="1" wp14:anchorId="477E6508" wp14:editId="49CDBCCF">
              <wp:simplePos x="0" y="0"/>
              <wp:positionH relativeFrom="column">
                <wp:posOffset>4038600</wp:posOffset>
              </wp:positionH>
              <wp:positionV relativeFrom="paragraph">
                <wp:posOffset>-1009650</wp:posOffset>
              </wp:positionV>
              <wp:extent cx="1983740" cy="137795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83740" cy="1377950"/>
                      </a:xfrm>
                      <a:prstGeom prst="rect">
                        <a:avLst/>
                      </a:prstGeom>
                      <a:solidFill>
                        <a:srgbClr val="FFFFFF"/>
                      </a:solidFill>
                      <a:ln w="9525">
                        <a:noFill/>
                        <a:miter lim="800000"/>
                        <a:headEnd/>
                        <a:tailEnd/>
                      </a:ln>
                    </wps:spPr>
                    <wps:txbx>
                      <w:txbxContent>
                        <w:p w14:paraId="6C5824E7" w14:textId="5BCFB9F7" w:rsidR="00C267AA" w:rsidRDefault="00C267AA" w:rsidP="00C267AA">
                          <w:pPr>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77E6508" id="_x0000_t202" coordsize="21600,21600" o:spt="202" path="m,l,21600r21600,l21600,xe">
              <v:stroke joinstyle="miter"/>
              <v:path gradientshapeok="t" o:connecttype="rect"/>
            </v:shapetype>
            <v:shape id="Text Box 2" o:spid="_x0000_s1026" type="#_x0000_t202" style="position:absolute;left:0;text-align:left;margin-left:318pt;margin-top:-79.5pt;width:156.2pt;height:108.5pt;z-index:25165824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" stroked="f">
              <v:textbox>
                <w:txbxContent>
                  <w:p w14:paraId="6C5824E7" w14:textId="5BCFB9F7" w:rsidR="00C267AA" w:rsidRDefault="00C267AA" w:rsidP="00C267AA">
                    <w:pPr>
                      <w:jc w:val="right"/>
                    </w:pPr>
                  </w:p>
                </w:txbxContent>
              </v:textbox>
              <w10:wrap type="square"/>
            </v:shape>
          </w:pict>
        </mc:Fallback>
      </mc:AlternateContent>
    </w:r>
    <w:r w:rsidRPr="00AD26B7">
      <w:rPr>
        <w:noProof/>
        <w:color w:val="000000" w:themeColor="text1"/>
        <w:lang w:eastAsia="en-GB"/>
      </w:rPr>
      <w:drawing>
        <wp:anchor distT="0" distB="0" distL="114300" distR="114300" simplePos="0" relativeHeight="251658240" behindDoc="0" locked="0" layoutInCell="1" allowOverlap="1" wp14:anchorId="04B9F26E" wp14:editId="18DCDF80">
          <wp:simplePos x="0" y="0"/>
          <wp:positionH relativeFrom="margin">
            <wp:align>left</wp:align>
          </wp:positionH>
          <wp:positionV relativeFrom="paragraph">
            <wp:posOffset>-797560</wp:posOffset>
          </wp:positionV>
          <wp:extent cx="728980" cy="73215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PC QR Cod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8980" cy="732155"/>
                  </a:xfrm>
                  <a:prstGeom prst="rect">
                    <a:avLst/>
                  </a:prstGeom>
                </pic:spPr>
              </pic:pic>
            </a:graphicData>
          </a:graphic>
          <wp14:sizeRelH relativeFrom="page">
            <wp14:pctWidth>0</wp14:pctWidth>
          </wp14:sizeRelH>
          <wp14:sizeRelV relativeFrom="page">
            <wp14:pctHeight>0</wp14:pctHeight>
          </wp14:sizeRelV>
        </wp:anchor>
      </w:drawing>
    </w:r>
    <w:hyperlink r:id="rId2" w:history="1">
      <w:r w:rsidRPr="00AD26B7">
        <w:rPr>
          <w:rStyle w:val="Hyperlink"/>
          <w:color w:val="000000" w:themeColor="text1"/>
        </w:rPr>
        <w:t>www.suffolkprimarycare.uk</w:t>
      </w:r>
    </w:hyperlink>
    <w:r>
      <w:tab/>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A671B9" w14:textId="77777777" w:rsidR="0098070C" w:rsidRDefault="0098070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B20869" w14:textId="77777777" w:rsidR="00C267AA" w:rsidRDefault="00C267AA" w:rsidP="00AD26B7">
      <w:pPr>
        <w:spacing w:after="0" w:line="240" w:lineRule="auto"/>
      </w:pPr>
      <w:r>
        <w:separator/>
      </w:r>
    </w:p>
  </w:footnote>
  <w:footnote w:type="continuationSeparator" w:id="0">
    <w:p w14:paraId="52B09ABA" w14:textId="77777777" w:rsidR="00C267AA" w:rsidRDefault="00C267AA" w:rsidP="00AD26B7">
      <w:pPr>
        <w:spacing w:after="0" w:line="240" w:lineRule="auto"/>
      </w:pPr>
      <w:r>
        <w:continuationSeparator/>
      </w:r>
    </w:p>
  </w:footnote>
  <w:footnote w:type="continuationNotice" w:id="1">
    <w:p w14:paraId="5C7A9532" w14:textId="77777777" w:rsidR="00A864EE" w:rsidRDefault="00A864E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716E9F" w14:textId="77777777" w:rsidR="0098070C" w:rsidRDefault="0098070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EBE0D" w14:textId="77777777" w:rsidR="00C267AA" w:rsidRDefault="00C267AA">
    <w:pPr>
      <w:pStyle w:val="Header"/>
    </w:pPr>
    <w:r>
      <w:rPr>
        <w:noProof/>
        <w:lang w:eastAsia="en-GB"/>
      </w:rPr>
      <w:drawing>
        <wp:inline distT="0" distB="0" distL="0" distR="0" wp14:anchorId="499C09C9" wp14:editId="02303BD7">
          <wp:extent cx="1916050" cy="859809"/>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PC Logo.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940602" cy="870827"/>
                  </a:xfrm>
                  <a:prstGeom prst="rect">
                    <a:avLst/>
                  </a:prstGeom>
                </pic:spPr>
              </pic:pic>
            </a:graphicData>
          </a:graphic>
        </wp:inline>
      </w:drawing>
    </w:r>
  </w:p>
  <w:p w14:paraId="57FDDDA6" w14:textId="77777777" w:rsidR="00C267AA" w:rsidRDefault="00C267AA">
    <w:pPr>
      <w:pStyle w:val="Header"/>
    </w:pPr>
    <w:r>
      <w:rPr>
        <w:noProof/>
        <w:lang w:eastAsia="en-GB"/>
      </w:rPr>
      <mc:AlternateContent>
        <mc:Choice Requires="wps">
          <w:drawing>
            <wp:anchor distT="0" distB="0" distL="114300" distR="114300" simplePos="0" relativeHeight="251658241" behindDoc="0" locked="0" layoutInCell="1" allowOverlap="1" wp14:anchorId="0F745617" wp14:editId="7D175F8F">
              <wp:simplePos x="0" y="0"/>
              <wp:positionH relativeFrom="column">
                <wp:posOffset>0</wp:posOffset>
              </wp:positionH>
              <wp:positionV relativeFrom="page">
                <wp:posOffset>1453487</wp:posOffset>
              </wp:positionV>
              <wp:extent cx="5683885" cy="0"/>
              <wp:effectExtent l="0" t="0" r="31115" b="19050"/>
              <wp:wrapNone/>
              <wp:docPr id="3" name="Straight Connector 3"/>
              <wp:cNvGraphicFramePr/>
              <a:graphic xmlns:a="http://schemas.openxmlformats.org/drawingml/2006/main">
                <a:graphicData uri="http://schemas.microsoft.com/office/word/2010/wordprocessingShape">
                  <wps:wsp>
                    <wps:cNvCnPr/>
                    <wps:spPr>
                      <a:xfrm>
                        <a:off x="0" y="0"/>
                        <a:ext cx="5683885" cy="0"/>
                      </a:xfrm>
                      <a:prstGeom prst="line">
                        <a:avLst/>
                      </a:prstGeom>
                      <a:ln w="158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ACA3BCD" id="Straight Connector 3" o:spid="_x0000_s1026" style="position:absolute;z-index:251658241;visibility:visible;mso-wrap-style:square;mso-wrap-distance-left:9pt;mso-wrap-distance-top:0;mso-wrap-distance-right:9pt;mso-wrap-distance-bottom:0;mso-position-horizontal:absolute;mso-position-horizontal-relative:text;mso-position-vertical:absolute;mso-position-vertical-relative:page" from="0,114.45pt" to="447.55pt,114.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" strokecolor="black [3213]" strokeweight="1.25pt">
              <v:stroke joinstyle="miter"/>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F0EFC8" w14:textId="77777777" w:rsidR="0098070C" w:rsidRDefault="009807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53C65"/>
    <w:multiLevelType w:val="hybridMultilevel"/>
    <w:tmpl w:val="0FFE07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90C3A74"/>
    <w:multiLevelType w:val="hybridMultilevel"/>
    <w:tmpl w:val="4554068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C1F3AE2"/>
    <w:multiLevelType w:val="hybridMultilevel"/>
    <w:tmpl w:val="4128F8B6"/>
    <w:lvl w:ilvl="0" w:tplc="04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2280" w:hanging="360"/>
      </w:pPr>
      <w:rPr>
        <w:rFonts w:ascii="Courier New" w:hAnsi="Courier New" w:hint="default"/>
      </w:rPr>
    </w:lvl>
    <w:lvl w:ilvl="2" w:tplc="08090005" w:tentative="1">
      <w:start w:val="1"/>
      <w:numFmt w:val="bullet"/>
      <w:lvlText w:val=""/>
      <w:lvlJc w:val="left"/>
      <w:pPr>
        <w:ind w:left="3000" w:hanging="360"/>
      </w:pPr>
      <w:rPr>
        <w:rFonts w:ascii="Wingdings" w:hAnsi="Wingdings" w:hint="default"/>
      </w:rPr>
    </w:lvl>
    <w:lvl w:ilvl="3" w:tplc="08090001" w:tentative="1">
      <w:start w:val="1"/>
      <w:numFmt w:val="bullet"/>
      <w:lvlText w:val=""/>
      <w:lvlJc w:val="left"/>
      <w:pPr>
        <w:ind w:left="3720" w:hanging="360"/>
      </w:pPr>
      <w:rPr>
        <w:rFonts w:ascii="Symbol" w:hAnsi="Symbol" w:hint="default"/>
      </w:rPr>
    </w:lvl>
    <w:lvl w:ilvl="4" w:tplc="08090003" w:tentative="1">
      <w:start w:val="1"/>
      <w:numFmt w:val="bullet"/>
      <w:lvlText w:val="o"/>
      <w:lvlJc w:val="left"/>
      <w:pPr>
        <w:ind w:left="4440" w:hanging="360"/>
      </w:pPr>
      <w:rPr>
        <w:rFonts w:ascii="Courier New" w:hAnsi="Courier New" w:hint="default"/>
      </w:rPr>
    </w:lvl>
    <w:lvl w:ilvl="5" w:tplc="08090005" w:tentative="1">
      <w:start w:val="1"/>
      <w:numFmt w:val="bullet"/>
      <w:lvlText w:val=""/>
      <w:lvlJc w:val="left"/>
      <w:pPr>
        <w:ind w:left="5160" w:hanging="360"/>
      </w:pPr>
      <w:rPr>
        <w:rFonts w:ascii="Wingdings" w:hAnsi="Wingdings" w:hint="default"/>
      </w:rPr>
    </w:lvl>
    <w:lvl w:ilvl="6" w:tplc="08090001" w:tentative="1">
      <w:start w:val="1"/>
      <w:numFmt w:val="bullet"/>
      <w:lvlText w:val=""/>
      <w:lvlJc w:val="left"/>
      <w:pPr>
        <w:ind w:left="5880" w:hanging="360"/>
      </w:pPr>
      <w:rPr>
        <w:rFonts w:ascii="Symbol" w:hAnsi="Symbol" w:hint="default"/>
      </w:rPr>
    </w:lvl>
    <w:lvl w:ilvl="7" w:tplc="08090003" w:tentative="1">
      <w:start w:val="1"/>
      <w:numFmt w:val="bullet"/>
      <w:lvlText w:val="o"/>
      <w:lvlJc w:val="left"/>
      <w:pPr>
        <w:ind w:left="6600" w:hanging="360"/>
      </w:pPr>
      <w:rPr>
        <w:rFonts w:ascii="Courier New" w:hAnsi="Courier New" w:hint="default"/>
      </w:rPr>
    </w:lvl>
    <w:lvl w:ilvl="8" w:tplc="08090005" w:tentative="1">
      <w:start w:val="1"/>
      <w:numFmt w:val="bullet"/>
      <w:lvlText w:val=""/>
      <w:lvlJc w:val="left"/>
      <w:pPr>
        <w:ind w:left="7320" w:hanging="360"/>
      </w:pPr>
      <w:rPr>
        <w:rFonts w:ascii="Wingdings" w:hAnsi="Wingdings" w:hint="default"/>
      </w:rPr>
    </w:lvl>
  </w:abstractNum>
  <w:abstractNum w:abstractNumId="3" w15:restartNumberingAfterBreak="0">
    <w:nsid w:val="3099098A"/>
    <w:multiLevelType w:val="hybridMultilevel"/>
    <w:tmpl w:val="4E22E8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A03A83"/>
    <w:multiLevelType w:val="hybridMultilevel"/>
    <w:tmpl w:val="FA60DB80"/>
    <w:lvl w:ilvl="0" w:tplc="4C8277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5166BC5"/>
    <w:multiLevelType w:val="hybridMultilevel"/>
    <w:tmpl w:val="FFE47AD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8091935"/>
    <w:multiLevelType w:val="hybridMultilevel"/>
    <w:tmpl w:val="383CC0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F">
      <w:start w:val="1"/>
      <w:numFmt w:val="decimal"/>
      <w:lvlText w:val="%3."/>
      <w:lvlJc w:val="left"/>
      <w:pPr>
        <w:tabs>
          <w:tab w:val="num" w:pos="2160"/>
        </w:tabs>
        <w:ind w:left="2160" w:hanging="360"/>
      </w:pPr>
      <w:rPr>
        <w:rFont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256867060">
    <w:abstractNumId w:val="3"/>
  </w:num>
  <w:num w:numId="2" w16cid:durableId="1724401874">
    <w:abstractNumId w:val="6"/>
  </w:num>
  <w:num w:numId="3" w16cid:durableId="81340536">
    <w:abstractNumId w:val="4"/>
  </w:num>
  <w:num w:numId="4" w16cid:durableId="46805721">
    <w:abstractNumId w:val="2"/>
  </w:num>
  <w:num w:numId="5" w16cid:durableId="1784575222">
    <w:abstractNumId w:val="0"/>
  </w:num>
  <w:num w:numId="6" w16cid:durableId="252326414">
    <w:abstractNumId w:val="1"/>
  </w:num>
  <w:num w:numId="7" w16cid:durableId="5345864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684A"/>
    <w:rsid w:val="00063998"/>
    <w:rsid w:val="00073A18"/>
    <w:rsid w:val="002D7F8D"/>
    <w:rsid w:val="002E437A"/>
    <w:rsid w:val="00357358"/>
    <w:rsid w:val="003D5188"/>
    <w:rsid w:val="00896C77"/>
    <w:rsid w:val="008A4D9D"/>
    <w:rsid w:val="008B6EEB"/>
    <w:rsid w:val="0098070C"/>
    <w:rsid w:val="009C684A"/>
    <w:rsid w:val="00A13680"/>
    <w:rsid w:val="00A864EE"/>
    <w:rsid w:val="00AD26B7"/>
    <w:rsid w:val="00B82939"/>
    <w:rsid w:val="00C267AA"/>
    <w:rsid w:val="00E331E0"/>
    <w:rsid w:val="00E3479B"/>
    <w:rsid w:val="00ED0EE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1D3CED8E"/>
  <w15:chartTrackingRefBased/>
  <w15:docId w15:val="{55F9C089-6559-41B9-BD8C-2819E73C27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6B7"/>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6B7"/>
  </w:style>
  <w:style w:type="paragraph" w:styleId="Footer">
    <w:name w:val="footer"/>
    <w:basedOn w:val="Normal"/>
    <w:link w:val="FooterChar"/>
    <w:uiPriority w:val="99"/>
    <w:unhideWhenUsed/>
    <w:rsid w:val="00AD26B7"/>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6B7"/>
  </w:style>
  <w:style w:type="character" w:styleId="Hyperlink">
    <w:name w:val="Hyperlink"/>
    <w:basedOn w:val="DefaultParagraphFont"/>
    <w:uiPriority w:val="99"/>
    <w:unhideWhenUsed/>
    <w:rsid w:val="00AD26B7"/>
    <w:rPr>
      <w:color w:val="0563C1" w:themeColor="hyperlink"/>
      <w:u w:val="single"/>
    </w:rPr>
  </w:style>
  <w:style w:type="paragraph" w:customStyle="1" w:styleId="Default">
    <w:name w:val="Default"/>
    <w:rsid w:val="009C684A"/>
    <w:pPr>
      <w:autoSpaceDE w:val="0"/>
      <w:autoSpaceDN w:val="0"/>
      <w:adjustRightInd w:val="0"/>
      <w:spacing w:after="0" w:line="240" w:lineRule="auto"/>
    </w:pPr>
    <w:rPr>
      <w:rFonts w:ascii="Verdana" w:hAnsi="Verdana" w:cs="Verdana"/>
      <w:color w:val="000000"/>
      <w:sz w:val="24"/>
      <w:szCs w:val="24"/>
    </w:rPr>
  </w:style>
  <w:style w:type="paragraph" w:styleId="ListParagraph">
    <w:name w:val="List Paragraph"/>
    <w:basedOn w:val="Normal"/>
    <w:uiPriority w:val="34"/>
    <w:qFormat/>
    <w:rsid w:val="009C684A"/>
    <w:pPr>
      <w:spacing w:after="0" w:line="240" w:lineRule="auto"/>
      <w:ind w:left="720" w:right="96"/>
      <w:contextualSpacing/>
    </w:pPr>
  </w:style>
  <w:style w:type="paragraph" w:styleId="BodyText">
    <w:name w:val="Body Text"/>
    <w:basedOn w:val="Normal"/>
    <w:link w:val="BodyTextChar"/>
    <w:rsid w:val="009C684A"/>
    <w:pPr>
      <w:spacing w:after="0" w:line="240" w:lineRule="auto"/>
      <w:jc w:val="both"/>
    </w:pPr>
    <w:rPr>
      <w:rFonts w:ascii="Arial" w:eastAsia="Times New Roman" w:hAnsi="Arial" w:cs="Arial"/>
    </w:rPr>
  </w:style>
  <w:style w:type="character" w:customStyle="1" w:styleId="BodyTextChar">
    <w:name w:val="Body Text Char"/>
    <w:basedOn w:val="DefaultParagraphFont"/>
    <w:link w:val="BodyText"/>
    <w:rsid w:val="009C684A"/>
    <w:rPr>
      <w:rFonts w:ascii="Arial" w:eastAsia="Times New Roman" w:hAnsi="Arial" w:cs="Arial"/>
    </w:rPr>
  </w:style>
  <w:style w:type="paragraph" w:styleId="List">
    <w:name w:val="List"/>
    <w:basedOn w:val="Normal"/>
    <w:rsid w:val="009C684A"/>
    <w:pPr>
      <w:spacing w:after="0" w:line="240" w:lineRule="auto"/>
      <w:ind w:left="283" w:hanging="283"/>
    </w:pPr>
    <w:rPr>
      <w:rFonts w:ascii="Times New Roman" w:eastAsia="Times New Roman" w:hAnsi="Times New Roman" w:cs="Times New Roman"/>
      <w:sz w:val="20"/>
      <w:szCs w:val="20"/>
    </w:rPr>
  </w:style>
  <w:style w:type="paragraph" w:styleId="Title">
    <w:name w:val="Title"/>
    <w:basedOn w:val="Normal"/>
    <w:link w:val="TitleChar"/>
    <w:qFormat/>
    <w:rsid w:val="009C684A"/>
    <w:pPr>
      <w:spacing w:after="0" w:line="240" w:lineRule="auto"/>
      <w:jc w:val="center"/>
    </w:pPr>
    <w:rPr>
      <w:rFonts w:ascii="Times New Roman" w:eastAsia="Times New Roman" w:hAnsi="Times New Roman" w:cs="Times New Roman"/>
      <w:b/>
      <w:sz w:val="28"/>
      <w:szCs w:val="20"/>
    </w:rPr>
  </w:style>
  <w:style w:type="character" w:customStyle="1" w:styleId="TitleChar">
    <w:name w:val="Title Char"/>
    <w:basedOn w:val="DefaultParagraphFont"/>
    <w:link w:val="Title"/>
    <w:rsid w:val="009C684A"/>
    <w:rPr>
      <w:rFonts w:ascii="Times New Roman" w:eastAsia="Times New Roman" w:hAnsi="Times New Roman" w:cs="Times New Roman"/>
      <w:b/>
      <w:sz w:val="28"/>
      <w:szCs w:val="20"/>
    </w:rPr>
  </w:style>
  <w:style w:type="paragraph" w:styleId="Subtitle">
    <w:name w:val="Subtitle"/>
    <w:basedOn w:val="Normal"/>
    <w:link w:val="SubtitleChar"/>
    <w:qFormat/>
    <w:rsid w:val="009C684A"/>
    <w:pPr>
      <w:spacing w:after="0" w:line="240" w:lineRule="auto"/>
      <w:jc w:val="center"/>
    </w:pPr>
    <w:rPr>
      <w:rFonts w:ascii="Times New Roman" w:eastAsia="Times New Roman" w:hAnsi="Times New Roman" w:cs="Times New Roman"/>
      <w:b/>
      <w:sz w:val="24"/>
      <w:szCs w:val="20"/>
    </w:rPr>
  </w:style>
  <w:style w:type="character" w:customStyle="1" w:styleId="SubtitleChar">
    <w:name w:val="Subtitle Char"/>
    <w:basedOn w:val="DefaultParagraphFont"/>
    <w:link w:val="Subtitle"/>
    <w:rsid w:val="009C684A"/>
    <w:rPr>
      <w:rFonts w:ascii="Times New Roman" w:eastAsia="Times New Roman" w:hAnsi="Times New Roman" w:cs="Times New Roman"/>
      <w:b/>
      <w:sz w:val="24"/>
      <w:szCs w:val="20"/>
    </w:rPr>
  </w:style>
  <w:style w:type="table" w:customStyle="1" w:styleId="TableGrid">
    <w:name w:val="TableGrid"/>
    <w:rsid w:val="008B6EEB"/>
    <w:pPr>
      <w:spacing w:after="0" w:line="240" w:lineRule="auto"/>
    </w:pPr>
    <w:rPr>
      <w:rFonts w:eastAsiaTheme="minorEastAsia"/>
      <w:lang w:eastAsia="en-GB"/>
    </w:rPr>
    <w:tblPr>
      <w:tblCellMar>
        <w:top w:w="0" w:type="dxa"/>
        <w:left w:w="0" w:type="dxa"/>
        <w:bottom w:w="0" w:type="dxa"/>
        <w:right w:w="0" w:type="dxa"/>
      </w:tblCellMar>
    </w:tblPr>
  </w:style>
  <w:style w:type="paragraph" w:styleId="NoSpacing">
    <w:name w:val="No Spacing"/>
    <w:uiPriority w:val="1"/>
    <w:qFormat/>
    <w:rsid w:val="00073A1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_rels/footer2.xml.rels><?xml version="1.0" encoding="UTF-8" standalone="yes"?>
<Relationships xmlns="http://schemas.openxmlformats.org/package/2006/relationships"><Relationship Id="rId2" Type="http://schemas.openxmlformats.org/officeDocument/2006/relationships/hyperlink" Target="http://www.suffolkprimarycare.uk" TargetMode="External"/><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ade.bradley1\OneDrive%20-%20NHS\SPC%20Central%20HR\HR\Recruitment\Job%20descriptions\SPC%20Letterhead%20(more%20then%201%20pag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5b80c87a-a2ee-4783-a0a9-6f267bdb5493" xsi:nil="true"/>
    <lcf76f155ced4ddcb4097134ff3c332f xmlns="855a0452-3889-44a7-9a1d-fdaf207607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63E86B03BCB6243AE89562F47D79785" ma:contentTypeVersion="20" ma:contentTypeDescription="Create a new document." ma:contentTypeScope="" ma:versionID="425bd1e8543bb678c8e5add8f9b45b90">
  <xsd:schema xmlns:xsd="http://www.w3.org/2001/XMLSchema" xmlns:xs="http://www.w3.org/2001/XMLSchema" xmlns:p="http://schemas.microsoft.com/office/2006/metadata/properties" xmlns:ns1="http://schemas.microsoft.com/sharepoint/v3" xmlns:ns2="855a0452-3889-44a7-9a1d-fdaf20760752" xmlns:ns3="5b80c87a-a2ee-4783-a0a9-6f267bdb5493" targetNamespace="http://schemas.microsoft.com/office/2006/metadata/properties" ma:root="true" ma:fieldsID="f49aa943e6ed426aa98629dc2e7d1517" ns1:_="" ns2:_="" ns3:_="">
    <xsd:import namespace="http://schemas.microsoft.com/sharepoint/v3"/>
    <xsd:import namespace="855a0452-3889-44a7-9a1d-fdaf20760752"/>
    <xsd:import namespace="5b80c87a-a2ee-4783-a0a9-6f267bdb549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1:_ip_UnifiedCompliancePolicyProperties" minOccurs="0"/>
                <xsd:element ref="ns1:_ip_UnifiedCompliancePolicyUIAction"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55a0452-3889-44a7-9a1d-fdaf20760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b80c87a-a2ee-4783-a0a9-6f267bdb5493"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f9275c24-4687-4244-b36b-2275cf2187e6}" ma:internalName="TaxCatchAll" ma:showField="CatchAllData" ma:web="5b80c87a-a2ee-4783-a0a9-6f267bdb54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D737C57-032A-4A5D-9667-2A3C0B482C1B}">
  <ds:schemaRefs>
    <ds:schemaRef ds:uri="http://schemas.microsoft.com/sharepoint/v3/contenttype/forms"/>
  </ds:schemaRefs>
</ds:datastoreItem>
</file>

<file path=customXml/itemProps2.xml><?xml version="1.0" encoding="utf-8"?>
<ds:datastoreItem xmlns:ds="http://schemas.openxmlformats.org/officeDocument/2006/customXml" ds:itemID="{2309FED7-1F35-47B5-B06D-41AAF82D837B}">
  <ds:schemaRefs>
    <ds:schemaRef ds:uri="855a0452-3889-44a7-9a1d-fdaf20760752"/>
    <ds:schemaRef ds:uri="http://schemas.microsoft.com/office/2006/documentManagement/types"/>
    <ds:schemaRef ds:uri="http://schemas.openxmlformats.org/package/2006/metadata/core-properties"/>
    <ds:schemaRef ds:uri="http://www.w3.org/XML/1998/namespace"/>
    <ds:schemaRef ds:uri="http://purl.org/dc/elements/1.1/"/>
    <ds:schemaRef ds:uri="http://purl.org/dc/dcmitype/"/>
    <ds:schemaRef ds:uri="http://schemas.microsoft.com/office/infopath/2007/PartnerControls"/>
    <ds:schemaRef ds:uri="5b80c87a-a2ee-4783-a0a9-6f267bdb5493"/>
    <ds:schemaRef ds:uri="http://purl.org/dc/terms/"/>
    <ds:schemaRef ds:uri="http://schemas.microsoft.com/sharepoint/v3"/>
    <ds:schemaRef ds:uri="http://schemas.microsoft.com/office/2006/metadata/properties"/>
  </ds:schemaRefs>
</ds:datastoreItem>
</file>

<file path=customXml/itemProps3.xml><?xml version="1.0" encoding="utf-8"?>
<ds:datastoreItem xmlns:ds="http://schemas.openxmlformats.org/officeDocument/2006/customXml" ds:itemID="{B7575225-4FA4-440A-B34F-AF4DD54FC7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855a0452-3889-44a7-9a1d-fdaf20760752"/>
    <ds:schemaRef ds:uri="5b80c87a-a2ee-4783-a0a9-6f267bdb54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SPC Letterhead (more then 1 page)</Template>
  <TotalTime>15</TotalTime>
  <Pages>7</Pages>
  <Words>1884</Words>
  <Characters>10744</Characters>
  <Application>Microsoft Office Word</Application>
  <DocSecurity>4</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NEL CSU</Company>
  <LinksUpToDate>false</LinksUpToDate>
  <CharactersWithSpaces>12603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Bradley Jade</dc:creator>
  <cp:keywords/>
  <dc:description/>
  <cp:lastModifiedBy>HORTON, Jane (FRAMLINGHAM SURGERY)</cp:lastModifiedBy>
  <cp:revision>2</cp:revision>
  <dcterms:created xsi:type="dcterms:W3CDTF">2026-04-16T12:48:00Z</dcterms:created>
  <dcterms:modified xsi:type="dcterms:W3CDTF">2026-04-16T12:48:00Z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0x010100F63E86B03BCB6243AE89562F47D79785</vt:lpwstr>
  </property>
  <property fmtid="{D5CDD505-2E9C-101B-9397-08002B2CF9AE}" pid="3" name="MediaServiceImageTags">
    <vt:lpwstr/>
  </property>
</Properties>
</file>